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9857E" w14:textId="1F6FE804" w:rsidR="005575D7" w:rsidRDefault="005575D7" w:rsidP="005575D7">
      <w:pPr>
        <w:pStyle w:val="Ttulo1"/>
        <w:ind w:left="-5"/>
        <w:jc w:val="center"/>
        <w:rPr>
          <w:rFonts w:ascii="Arial Black" w:hAnsi="Arial Black"/>
          <w:lang w:val="es-ES"/>
        </w:rPr>
      </w:pPr>
      <w:r w:rsidRPr="005575D7">
        <w:rPr>
          <w:rFonts w:ascii="Arial Black" w:hAnsi="Arial Black"/>
          <w:lang w:val="es-ES"/>
        </w:rPr>
        <w:t>Premio R</w:t>
      </w:r>
      <w:r w:rsidR="000D56F5">
        <w:rPr>
          <w:rFonts w:ascii="Arial Black" w:hAnsi="Arial Black"/>
          <w:lang w:val="es-ES"/>
        </w:rPr>
        <w:t xml:space="preserve">ed </w:t>
      </w:r>
      <w:r w:rsidRPr="005575D7">
        <w:rPr>
          <w:rFonts w:ascii="Arial Black" w:hAnsi="Arial Black"/>
          <w:lang w:val="es-ES"/>
        </w:rPr>
        <w:t>E</w:t>
      </w:r>
      <w:r w:rsidR="000D56F5">
        <w:rPr>
          <w:rFonts w:ascii="Arial Black" w:hAnsi="Arial Black"/>
          <w:lang w:val="es-ES"/>
        </w:rPr>
        <w:t xml:space="preserve">spañola de </w:t>
      </w:r>
      <w:r w:rsidRPr="005575D7">
        <w:rPr>
          <w:rFonts w:ascii="Arial Black" w:hAnsi="Arial Black"/>
          <w:lang w:val="es-ES"/>
        </w:rPr>
        <w:t>C</w:t>
      </w:r>
      <w:r w:rsidR="000D56F5">
        <w:rPr>
          <w:rFonts w:ascii="Arial Black" w:hAnsi="Arial Black"/>
          <w:lang w:val="es-ES"/>
        </w:rPr>
        <w:t>ompostaje</w:t>
      </w:r>
      <w:r w:rsidRPr="005575D7">
        <w:rPr>
          <w:rFonts w:ascii="Arial Black" w:hAnsi="Arial Black"/>
          <w:lang w:val="es-ES"/>
        </w:rPr>
        <w:t xml:space="preserve"> </w:t>
      </w:r>
      <w:r>
        <w:rPr>
          <w:rFonts w:ascii="Arial Black" w:hAnsi="Arial Black"/>
          <w:lang w:val="es-ES"/>
        </w:rPr>
        <w:t>202</w:t>
      </w:r>
      <w:r w:rsidR="003D09AF">
        <w:rPr>
          <w:rFonts w:ascii="Arial Black" w:hAnsi="Arial Black"/>
          <w:lang w:val="es-ES"/>
        </w:rPr>
        <w:t>4</w:t>
      </w:r>
    </w:p>
    <w:p w14:paraId="000240EF" w14:textId="0DB81490" w:rsidR="005575D7" w:rsidRPr="005575D7" w:rsidRDefault="005575D7" w:rsidP="005575D7">
      <w:pPr>
        <w:pStyle w:val="Ttulo1"/>
        <w:ind w:left="-5"/>
        <w:jc w:val="center"/>
        <w:rPr>
          <w:rFonts w:ascii="Arial Black" w:hAnsi="Arial Black"/>
          <w:lang w:val="es-ES"/>
        </w:rPr>
      </w:pPr>
      <w:r w:rsidRPr="005575D7">
        <w:rPr>
          <w:rFonts w:ascii="Arial Black" w:hAnsi="Arial Black"/>
          <w:lang w:val="es-ES"/>
        </w:rPr>
        <w:t>Catedrático Joaquín Moreno Casco</w:t>
      </w:r>
    </w:p>
    <w:p w14:paraId="2DAA259E" w14:textId="77777777" w:rsidR="005575D7" w:rsidRPr="005575D7" w:rsidRDefault="005575D7" w:rsidP="005575D7">
      <w:pPr>
        <w:pStyle w:val="Ttulo1"/>
        <w:ind w:left="-5"/>
        <w:jc w:val="center"/>
        <w:rPr>
          <w:rFonts w:ascii="Arial Black" w:hAnsi="Arial Black"/>
          <w:sz w:val="28"/>
          <w:szCs w:val="18"/>
          <w:lang w:val="es-ES"/>
        </w:rPr>
      </w:pPr>
      <w:r w:rsidRPr="005575D7">
        <w:rPr>
          <w:rFonts w:ascii="Arial Black" w:hAnsi="Arial Black"/>
          <w:sz w:val="28"/>
          <w:szCs w:val="18"/>
          <w:lang w:val="es-ES"/>
        </w:rPr>
        <w:t xml:space="preserve">a la mejor Tesis Doctoral </w:t>
      </w:r>
    </w:p>
    <w:p w14:paraId="50A80D53" w14:textId="35F907B9" w:rsidR="004A33F1" w:rsidRPr="005575D7" w:rsidRDefault="005575D7" w:rsidP="005575D7">
      <w:pPr>
        <w:pStyle w:val="Ttulo1"/>
        <w:ind w:left="-5"/>
        <w:jc w:val="center"/>
        <w:rPr>
          <w:rFonts w:ascii="Arial Black" w:hAnsi="Arial Black"/>
          <w:sz w:val="28"/>
          <w:szCs w:val="18"/>
          <w:lang w:val="es-ES"/>
        </w:rPr>
      </w:pPr>
      <w:r w:rsidRPr="005575D7">
        <w:rPr>
          <w:rFonts w:ascii="Arial Black" w:hAnsi="Arial Black"/>
          <w:sz w:val="28"/>
          <w:szCs w:val="18"/>
          <w:lang w:val="es-ES"/>
        </w:rPr>
        <w:t xml:space="preserve">en el ámbito de la gestión de los residuos orgánicos </w:t>
      </w:r>
    </w:p>
    <w:p w14:paraId="5A140011" w14:textId="77777777" w:rsidR="004A33F1" w:rsidRPr="005575D7" w:rsidRDefault="006C0EBB">
      <w:pPr>
        <w:spacing w:after="0" w:line="259" w:lineRule="auto"/>
        <w:ind w:left="0" w:firstLine="0"/>
        <w:jc w:val="left"/>
        <w:rPr>
          <w:lang w:val="es-ES"/>
        </w:rPr>
      </w:pPr>
      <w:r w:rsidRPr="005575D7">
        <w:rPr>
          <w:b/>
          <w:sz w:val="22"/>
          <w:lang w:val="es-ES"/>
        </w:rPr>
        <w:t xml:space="preserve"> </w:t>
      </w:r>
    </w:p>
    <w:p w14:paraId="3A884A91" w14:textId="75B40B3E" w:rsidR="004A33F1" w:rsidRPr="005575D7" w:rsidRDefault="005575D7" w:rsidP="006C0EBB">
      <w:pPr>
        <w:ind w:left="62"/>
        <w:rPr>
          <w:lang w:val="es-ES"/>
        </w:rPr>
      </w:pPr>
      <w:r w:rsidRPr="006C0EBB">
        <w:rPr>
          <w:rFonts w:ascii="Arial Black" w:hAnsi="Arial Black"/>
          <w:lang w:val="es-ES"/>
        </w:rPr>
        <w:t>Red Española de Compostaje</w:t>
      </w:r>
    </w:p>
    <w:p w14:paraId="19A182A8" w14:textId="420A40E6" w:rsidR="004A33F1" w:rsidRPr="005575D7" w:rsidRDefault="004A33F1">
      <w:pPr>
        <w:spacing w:after="391" w:line="259" w:lineRule="auto"/>
        <w:ind w:left="0" w:right="43" w:firstLine="0"/>
        <w:jc w:val="right"/>
        <w:rPr>
          <w:lang w:val="es-ES"/>
        </w:rPr>
      </w:pPr>
    </w:p>
    <w:p w14:paraId="641E22AC" w14:textId="77777777" w:rsidR="004A33F1" w:rsidRPr="005575D7" w:rsidRDefault="006C0EBB">
      <w:pPr>
        <w:pStyle w:val="Ttulo1"/>
        <w:ind w:left="-5"/>
        <w:rPr>
          <w:rFonts w:ascii="Arial Black" w:hAnsi="Arial Black"/>
          <w:lang w:val="es-ES"/>
        </w:rPr>
      </w:pPr>
      <w:r w:rsidRPr="005575D7">
        <w:rPr>
          <w:rFonts w:ascii="Arial Black" w:hAnsi="Arial Black"/>
          <w:lang w:val="es-ES"/>
        </w:rPr>
        <w:t xml:space="preserve">Bases </w:t>
      </w:r>
    </w:p>
    <w:p w14:paraId="732510CD" w14:textId="77777777" w:rsidR="004A33F1" w:rsidRPr="005575D7" w:rsidRDefault="006C0EBB">
      <w:pPr>
        <w:spacing w:after="0" w:line="259" w:lineRule="auto"/>
        <w:ind w:left="0" w:firstLine="0"/>
        <w:jc w:val="left"/>
        <w:rPr>
          <w:lang w:val="es-ES"/>
        </w:rPr>
      </w:pPr>
      <w:r w:rsidRPr="005575D7">
        <w:rPr>
          <w:sz w:val="36"/>
          <w:lang w:val="es-ES"/>
        </w:rPr>
        <w:t xml:space="preserve"> </w:t>
      </w:r>
    </w:p>
    <w:p w14:paraId="70026D06" w14:textId="77777777" w:rsidR="004A33F1" w:rsidRPr="005575D7" w:rsidRDefault="006C0EBB">
      <w:pPr>
        <w:spacing w:after="53" w:line="259" w:lineRule="auto"/>
        <w:ind w:left="-29" w:right="-26" w:firstLine="0"/>
        <w:jc w:val="left"/>
        <w:rPr>
          <w:lang w:val="es-ES"/>
        </w:rPr>
      </w:pPr>
      <w:r w:rsidRPr="005575D7">
        <w:rPr>
          <w:rFonts w:ascii="Calibri" w:eastAsia="Calibri" w:hAnsi="Calibri" w:cs="Calibri"/>
          <w:noProof/>
          <w:color w:val="000000"/>
          <w:sz w:val="22"/>
          <w:lang w:val="es-ES" w:eastAsia="es-ES"/>
        </w:rPr>
        <mc:AlternateContent>
          <mc:Choice Requires="wpg">
            <w:drawing>
              <wp:inline distT="0" distB="0" distL="0" distR="0" wp14:anchorId="7EA89DC4" wp14:editId="25B96449">
                <wp:extent cx="5436997" cy="6096"/>
                <wp:effectExtent l="0" t="0" r="0" b="0"/>
                <wp:docPr id="3682" name="Group 3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997" cy="6096"/>
                          <a:chOff x="0" y="0"/>
                          <a:chExt cx="5436997" cy="6096"/>
                        </a:xfrm>
                      </wpg:grpSpPr>
                      <wps:wsp>
                        <wps:cNvPr id="4636" name="Shape 4636"/>
                        <wps:cNvSpPr/>
                        <wps:spPr>
                          <a:xfrm>
                            <a:off x="0" y="0"/>
                            <a:ext cx="54369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997" h="9144">
                                <a:moveTo>
                                  <a:pt x="0" y="0"/>
                                </a:moveTo>
                                <a:lnTo>
                                  <a:pt x="5436997" y="0"/>
                                </a:lnTo>
                                <a:lnTo>
                                  <a:pt x="54369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3682" style="width:428.11pt;height:0.47998pt;mso-position-horizontal-relative:char;mso-position-vertical-relative:line" coordsize="54369,60">
                <v:shape id="Shape 4637" style="position:absolute;width:54369;height:91;left:0;top:0;" coordsize="5436997,9144" path="m0,0l5436997,0l543699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81D7664" w14:textId="77777777" w:rsidR="004A33F1" w:rsidRPr="005575D7" w:rsidRDefault="006C0EBB">
      <w:pPr>
        <w:spacing w:after="31" w:line="259" w:lineRule="auto"/>
        <w:ind w:left="0" w:firstLine="0"/>
        <w:jc w:val="left"/>
        <w:rPr>
          <w:lang w:val="es-ES"/>
        </w:rPr>
      </w:pPr>
      <w:r w:rsidRPr="005575D7">
        <w:rPr>
          <w:b/>
          <w:lang w:val="es-ES"/>
        </w:rPr>
        <w:t xml:space="preserve"> </w:t>
      </w:r>
    </w:p>
    <w:p w14:paraId="0D53B3DF" w14:textId="270FB86A" w:rsidR="004A33F1" w:rsidRPr="005575D7" w:rsidRDefault="006C0EBB">
      <w:pPr>
        <w:pStyle w:val="Ttulo2"/>
        <w:ind w:left="-5"/>
        <w:rPr>
          <w:lang w:val="es-ES"/>
        </w:rPr>
      </w:pPr>
      <w:r w:rsidRPr="005575D7">
        <w:rPr>
          <w:lang w:val="es-ES"/>
        </w:rPr>
        <w:t xml:space="preserve">1. </w:t>
      </w:r>
      <w:r w:rsidR="005575D7">
        <w:rPr>
          <w:lang w:val="es-ES"/>
        </w:rPr>
        <w:t>Beneficiario</w:t>
      </w:r>
      <w:r w:rsidRPr="005575D7">
        <w:rPr>
          <w:lang w:val="es-ES"/>
        </w:rPr>
        <w:t xml:space="preserve">s </w:t>
      </w:r>
    </w:p>
    <w:p w14:paraId="3F028A28" w14:textId="77777777" w:rsidR="005575D7" w:rsidRDefault="005575D7" w:rsidP="005575D7">
      <w:pPr>
        <w:rPr>
          <w:lang w:val="es-ES"/>
        </w:rPr>
      </w:pPr>
    </w:p>
    <w:p w14:paraId="5F2827CF" w14:textId="1359D779" w:rsidR="004A33F1" w:rsidRPr="005575D7" w:rsidRDefault="006C0EBB" w:rsidP="005575D7">
      <w:pPr>
        <w:spacing w:line="293" w:lineRule="auto"/>
        <w:ind w:left="0" w:firstLine="454"/>
        <w:rPr>
          <w:lang w:val="es-ES"/>
        </w:rPr>
      </w:pPr>
      <w:r w:rsidRPr="005575D7">
        <w:rPr>
          <w:lang w:val="es-ES"/>
        </w:rPr>
        <w:t xml:space="preserve">Pueden optar al </w:t>
      </w:r>
      <w:r w:rsidRPr="005575D7">
        <w:rPr>
          <w:u w:val="single"/>
          <w:lang w:val="es-ES"/>
        </w:rPr>
        <w:t>Premio</w:t>
      </w:r>
      <w:r w:rsidR="005575D7" w:rsidRPr="005575D7">
        <w:rPr>
          <w:u w:val="single"/>
          <w:lang w:val="es-ES"/>
        </w:rPr>
        <w:t xml:space="preserve"> R</w:t>
      </w:r>
      <w:r w:rsidR="000D56F5">
        <w:rPr>
          <w:u w:val="single"/>
          <w:lang w:val="es-ES"/>
        </w:rPr>
        <w:t xml:space="preserve">ed </w:t>
      </w:r>
      <w:r w:rsidR="005575D7" w:rsidRPr="005575D7">
        <w:rPr>
          <w:u w:val="single"/>
          <w:lang w:val="es-ES"/>
        </w:rPr>
        <w:t>E</w:t>
      </w:r>
      <w:r w:rsidR="000D56F5">
        <w:rPr>
          <w:u w:val="single"/>
          <w:lang w:val="es-ES"/>
        </w:rPr>
        <w:t xml:space="preserve">spañola de </w:t>
      </w:r>
      <w:r w:rsidR="005575D7" w:rsidRPr="005575D7">
        <w:rPr>
          <w:u w:val="single"/>
          <w:lang w:val="es-ES"/>
        </w:rPr>
        <w:t>C</w:t>
      </w:r>
      <w:r w:rsidR="000D56F5">
        <w:rPr>
          <w:u w:val="single"/>
          <w:lang w:val="es-ES"/>
        </w:rPr>
        <w:t>ompostaje</w:t>
      </w:r>
      <w:r w:rsidR="005575D7" w:rsidRPr="005575D7">
        <w:rPr>
          <w:u w:val="single"/>
          <w:lang w:val="es-ES"/>
        </w:rPr>
        <w:t xml:space="preserve"> </w:t>
      </w:r>
      <w:r w:rsidR="005575D7">
        <w:rPr>
          <w:u w:val="single"/>
          <w:lang w:val="es-ES"/>
        </w:rPr>
        <w:t>202</w:t>
      </w:r>
      <w:r w:rsidR="003D09AF">
        <w:rPr>
          <w:u w:val="single"/>
          <w:lang w:val="es-ES"/>
        </w:rPr>
        <w:t>4</w:t>
      </w:r>
      <w:r w:rsidR="005575D7">
        <w:rPr>
          <w:u w:val="single"/>
          <w:lang w:val="es-ES"/>
        </w:rPr>
        <w:t xml:space="preserve"> </w:t>
      </w:r>
      <w:r w:rsidR="005575D7" w:rsidRPr="005575D7">
        <w:rPr>
          <w:u w:val="single"/>
          <w:lang w:val="es-ES"/>
        </w:rPr>
        <w:t>Catedrático Joaquín Moreno Casco</w:t>
      </w:r>
      <w:r w:rsidRPr="005575D7">
        <w:rPr>
          <w:lang w:val="es-ES"/>
        </w:rPr>
        <w:t xml:space="preserve"> a la Mejor Tesis Doctoral en </w:t>
      </w:r>
      <w:r w:rsidR="005575D7">
        <w:rPr>
          <w:lang w:val="es-ES"/>
        </w:rPr>
        <w:t>el ámbito de la gestión de los residuos orgánicos</w:t>
      </w:r>
      <w:r w:rsidR="00FF2110">
        <w:rPr>
          <w:lang w:val="es-ES"/>
        </w:rPr>
        <w:t>,</w:t>
      </w:r>
      <w:r w:rsidRPr="005575D7">
        <w:rPr>
          <w:lang w:val="es-ES"/>
        </w:rPr>
        <w:t xml:space="preserve"> todas las tesis doctorales </w:t>
      </w:r>
      <w:r w:rsidR="005575D7">
        <w:rPr>
          <w:lang w:val="es-ES"/>
        </w:rPr>
        <w:t>con distinción</w:t>
      </w:r>
      <w:r w:rsidRPr="005575D7">
        <w:rPr>
          <w:lang w:val="es-ES"/>
        </w:rPr>
        <w:t xml:space="preserve"> </w:t>
      </w:r>
      <w:r w:rsidRPr="00DE641E">
        <w:rPr>
          <w:i/>
          <w:lang w:val="es-ES"/>
        </w:rPr>
        <w:t>Cum Laude</w:t>
      </w:r>
      <w:r w:rsidRPr="005575D7">
        <w:rPr>
          <w:lang w:val="es-ES"/>
        </w:rPr>
        <w:t xml:space="preserve"> defendidas </w:t>
      </w:r>
      <w:r w:rsidR="005575D7">
        <w:rPr>
          <w:lang w:val="es-ES"/>
        </w:rPr>
        <w:t>en los años naturales 202</w:t>
      </w:r>
      <w:r w:rsidR="003D09AF">
        <w:rPr>
          <w:lang w:val="es-ES"/>
        </w:rPr>
        <w:t>2</w:t>
      </w:r>
      <w:r w:rsidR="005575D7">
        <w:rPr>
          <w:lang w:val="es-ES"/>
        </w:rPr>
        <w:t xml:space="preserve"> y 202</w:t>
      </w:r>
      <w:r w:rsidR="003D09AF">
        <w:rPr>
          <w:lang w:val="es-ES"/>
        </w:rPr>
        <w:t>3</w:t>
      </w:r>
      <w:r w:rsidR="00725BC9">
        <w:rPr>
          <w:lang w:val="es-ES"/>
        </w:rPr>
        <w:t xml:space="preserve"> en una universidad española</w:t>
      </w:r>
      <w:r w:rsidRPr="005575D7">
        <w:rPr>
          <w:lang w:val="es-ES"/>
        </w:rPr>
        <w:t xml:space="preserve">, por candidatos/as que sean miembros de la </w:t>
      </w:r>
      <w:r w:rsidR="005575D7">
        <w:rPr>
          <w:lang w:val="es-ES"/>
        </w:rPr>
        <w:t>REC</w:t>
      </w:r>
      <w:r w:rsidRPr="005575D7">
        <w:rPr>
          <w:lang w:val="es-ES"/>
        </w:rPr>
        <w:t xml:space="preserve"> en el momento de concurrir al Premio y</w:t>
      </w:r>
      <w:r w:rsidR="005575D7">
        <w:rPr>
          <w:lang w:val="es-ES"/>
        </w:rPr>
        <w:t>/o</w:t>
      </w:r>
      <w:r w:rsidRPr="005575D7">
        <w:rPr>
          <w:lang w:val="es-ES"/>
        </w:rPr>
        <w:t xml:space="preserve"> que hayan sido dirigidas o codirigidas por miembros de la </w:t>
      </w:r>
      <w:r w:rsidR="005575D7">
        <w:rPr>
          <w:lang w:val="es-ES"/>
        </w:rPr>
        <w:t>REC</w:t>
      </w:r>
      <w:r w:rsidRPr="005575D7">
        <w:rPr>
          <w:lang w:val="es-ES"/>
        </w:rPr>
        <w:t xml:space="preserve">.  </w:t>
      </w:r>
    </w:p>
    <w:p w14:paraId="228C1A13" w14:textId="5BFD6B40" w:rsidR="004A33F1" w:rsidRDefault="006C0EBB" w:rsidP="005575D7">
      <w:pPr>
        <w:spacing w:line="293" w:lineRule="auto"/>
        <w:ind w:left="0" w:firstLine="454"/>
        <w:rPr>
          <w:lang w:val="es-ES"/>
        </w:rPr>
      </w:pPr>
      <w:r w:rsidRPr="005575D7">
        <w:rPr>
          <w:lang w:val="es-ES"/>
        </w:rPr>
        <w:t xml:space="preserve">No se admitirán tesis doctorales que se hayan presentado en una edición anterior del Premio, o que hayan </w:t>
      </w:r>
      <w:r w:rsidR="00FF2110">
        <w:rPr>
          <w:lang w:val="es-ES"/>
        </w:rPr>
        <w:t>recibido</w:t>
      </w:r>
      <w:r w:rsidRPr="005575D7">
        <w:rPr>
          <w:lang w:val="es-ES"/>
        </w:rPr>
        <w:t xml:space="preserve"> otros premios. </w:t>
      </w:r>
    </w:p>
    <w:p w14:paraId="0630F37A" w14:textId="77777777" w:rsidR="00682EF7" w:rsidRPr="005575D7" w:rsidRDefault="00682EF7" w:rsidP="005575D7">
      <w:pPr>
        <w:spacing w:line="293" w:lineRule="auto"/>
        <w:ind w:left="0" w:firstLine="454"/>
        <w:rPr>
          <w:lang w:val="es-ES"/>
        </w:rPr>
      </w:pPr>
    </w:p>
    <w:p w14:paraId="37845554" w14:textId="6B28E9CC" w:rsidR="004A33F1" w:rsidRPr="005575D7" w:rsidRDefault="004A33F1">
      <w:pPr>
        <w:spacing w:after="31" w:line="259" w:lineRule="auto"/>
        <w:ind w:left="427" w:firstLine="0"/>
        <w:jc w:val="left"/>
        <w:rPr>
          <w:lang w:val="es-ES"/>
        </w:rPr>
      </w:pPr>
    </w:p>
    <w:p w14:paraId="6ACA4943" w14:textId="34192AB7" w:rsidR="004A33F1" w:rsidRPr="005575D7" w:rsidRDefault="006C0EBB">
      <w:pPr>
        <w:pStyle w:val="Ttulo2"/>
        <w:ind w:left="-5"/>
        <w:rPr>
          <w:lang w:val="es-ES"/>
        </w:rPr>
      </w:pPr>
      <w:r w:rsidRPr="005575D7">
        <w:rPr>
          <w:lang w:val="es-ES"/>
        </w:rPr>
        <w:t xml:space="preserve">2. </w:t>
      </w:r>
      <w:r w:rsidR="007738B4">
        <w:rPr>
          <w:lang w:val="es-ES"/>
        </w:rPr>
        <w:t>Proceso de solicitud y d</w:t>
      </w:r>
      <w:r w:rsidRPr="005575D7">
        <w:rPr>
          <w:lang w:val="es-ES"/>
        </w:rPr>
        <w:t xml:space="preserve">ocumentación a presentar </w:t>
      </w:r>
    </w:p>
    <w:p w14:paraId="60188063" w14:textId="77777777" w:rsidR="006C0EBB" w:rsidRDefault="006C0EBB">
      <w:pPr>
        <w:ind w:left="62"/>
        <w:rPr>
          <w:lang w:val="es-ES"/>
        </w:rPr>
      </w:pPr>
    </w:p>
    <w:p w14:paraId="6D696FB2" w14:textId="7119A0E7" w:rsidR="004A33F1" w:rsidRPr="005575D7" w:rsidRDefault="006C0EBB" w:rsidP="006C0EBB">
      <w:pPr>
        <w:spacing w:line="293" w:lineRule="auto"/>
        <w:ind w:left="51" w:firstLine="454"/>
        <w:rPr>
          <w:lang w:val="es-ES"/>
        </w:rPr>
      </w:pPr>
      <w:r w:rsidRPr="005575D7">
        <w:rPr>
          <w:lang w:val="es-ES"/>
        </w:rPr>
        <w:t>Para optar al Premio se enviará a</w:t>
      </w:r>
      <w:r w:rsidR="002566E8">
        <w:rPr>
          <w:lang w:val="es-ES"/>
        </w:rPr>
        <w:t>l Coordinador</w:t>
      </w:r>
      <w:r w:rsidRPr="005575D7">
        <w:rPr>
          <w:lang w:val="es-ES"/>
        </w:rPr>
        <w:t xml:space="preserve"> de la </w:t>
      </w:r>
      <w:r w:rsidR="005575D7">
        <w:rPr>
          <w:lang w:val="es-ES"/>
        </w:rPr>
        <w:t>REC</w:t>
      </w:r>
      <w:r w:rsidR="00367253">
        <w:rPr>
          <w:lang w:val="es-ES"/>
        </w:rPr>
        <w:t xml:space="preserve"> la siguiente documentación</w:t>
      </w:r>
      <w:r w:rsidR="00813B30" w:rsidRPr="00813B30">
        <w:rPr>
          <w:lang w:val="es-ES"/>
        </w:rPr>
        <w:t xml:space="preserve"> </w:t>
      </w:r>
      <w:r w:rsidR="00813B30" w:rsidRPr="005575D7">
        <w:rPr>
          <w:lang w:val="es-ES"/>
        </w:rPr>
        <w:t xml:space="preserve">antes </w:t>
      </w:r>
      <w:r w:rsidR="00813B30" w:rsidRPr="002004E9">
        <w:rPr>
          <w:lang w:val="es-ES"/>
        </w:rPr>
        <w:t>del</w:t>
      </w:r>
      <w:r w:rsidR="00813B30" w:rsidRPr="002004E9">
        <w:rPr>
          <w:b/>
          <w:lang w:val="es-ES"/>
        </w:rPr>
        <w:t xml:space="preserve"> 30 de </w:t>
      </w:r>
      <w:r w:rsidR="002004E9" w:rsidRPr="002004E9">
        <w:rPr>
          <w:b/>
          <w:lang w:val="es-ES"/>
        </w:rPr>
        <w:t>abril</w:t>
      </w:r>
      <w:r w:rsidR="00813B30" w:rsidRPr="002004E9">
        <w:rPr>
          <w:b/>
          <w:lang w:val="es-ES"/>
        </w:rPr>
        <w:t xml:space="preserve"> de 202</w:t>
      </w:r>
      <w:r w:rsidR="000C17E5" w:rsidRPr="002004E9">
        <w:rPr>
          <w:b/>
          <w:lang w:val="es-ES"/>
        </w:rPr>
        <w:t>4</w:t>
      </w:r>
      <w:r w:rsidR="005575D7" w:rsidRPr="002004E9">
        <w:rPr>
          <w:lang w:val="es-ES"/>
        </w:rPr>
        <w:t>,</w:t>
      </w:r>
      <w:r w:rsidRPr="002004E9">
        <w:rPr>
          <w:lang w:val="es-ES"/>
        </w:rPr>
        <w:t xml:space="preserve"> en formato </w:t>
      </w:r>
      <w:proofErr w:type="spellStart"/>
      <w:r w:rsidRPr="002004E9">
        <w:rPr>
          <w:lang w:val="es-ES"/>
        </w:rPr>
        <w:t>pdf</w:t>
      </w:r>
      <w:proofErr w:type="spellEnd"/>
      <w:r w:rsidRPr="002004E9">
        <w:rPr>
          <w:lang w:val="es-ES"/>
        </w:rPr>
        <w:t xml:space="preserve"> y por correo electrónico</w:t>
      </w:r>
      <w:r w:rsidR="00367253" w:rsidRPr="002004E9">
        <w:rPr>
          <w:lang w:val="es-ES"/>
        </w:rPr>
        <w:t xml:space="preserve"> (</w:t>
      </w:r>
      <w:r w:rsidR="00813B30" w:rsidRPr="002004E9">
        <w:rPr>
          <w:lang w:val="es-ES"/>
        </w:rPr>
        <w:t>info@recompostaje.com),</w:t>
      </w:r>
      <w:r w:rsidR="00813B30">
        <w:rPr>
          <w:lang w:val="es-ES"/>
        </w:rPr>
        <w:t xml:space="preserve"> indicando en el asunto ‘</w:t>
      </w:r>
      <w:r w:rsidR="00813B30" w:rsidRPr="00813B30">
        <w:rPr>
          <w:lang w:val="es-ES"/>
        </w:rPr>
        <w:t>Premio Tesis Doctoral</w:t>
      </w:r>
      <w:r w:rsidR="00813B30">
        <w:rPr>
          <w:lang w:val="es-ES"/>
        </w:rPr>
        <w:t>’.</w:t>
      </w:r>
      <w:r w:rsidRPr="005575D7">
        <w:rPr>
          <w:lang w:val="es-ES"/>
        </w:rPr>
        <w:t xml:space="preserve">  </w:t>
      </w:r>
    </w:p>
    <w:p w14:paraId="00EEF049" w14:textId="77777777" w:rsidR="004A33F1" w:rsidRPr="005575D7" w:rsidRDefault="006C0EBB">
      <w:pPr>
        <w:spacing w:after="33" w:line="259" w:lineRule="auto"/>
        <w:ind w:left="0" w:firstLine="0"/>
        <w:jc w:val="left"/>
        <w:rPr>
          <w:lang w:val="es-ES"/>
        </w:rPr>
      </w:pPr>
      <w:r w:rsidRPr="005575D7">
        <w:rPr>
          <w:lang w:val="es-ES"/>
        </w:rPr>
        <w:t xml:space="preserve"> </w:t>
      </w:r>
    </w:p>
    <w:p w14:paraId="2D5819BE" w14:textId="2408588F" w:rsidR="00877C24" w:rsidRDefault="004F451C">
      <w:pPr>
        <w:numPr>
          <w:ilvl w:val="0"/>
          <w:numId w:val="2"/>
        </w:numPr>
        <w:ind w:left="582" w:hanging="299"/>
        <w:rPr>
          <w:lang w:val="es-ES"/>
        </w:rPr>
      </w:pPr>
      <w:r>
        <w:rPr>
          <w:lang w:val="es-ES"/>
        </w:rPr>
        <w:t xml:space="preserve">Solicitud debidamente </w:t>
      </w:r>
      <w:r w:rsidR="00FF2110">
        <w:rPr>
          <w:lang w:val="es-ES"/>
        </w:rPr>
        <w:t xml:space="preserve">cumplimentada </w:t>
      </w:r>
      <w:r w:rsidR="00877C24">
        <w:rPr>
          <w:lang w:val="es-ES"/>
        </w:rPr>
        <w:t xml:space="preserve">mediante el formulario disponible en el Anexo I a estas bases. </w:t>
      </w:r>
    </w:p>
    <w:p w14:paraId="6984D44B" w14:textId="02DE8319" w:rsidR="004A33F1" w:rsidRPr="005575D7" w:rsidRDefault="006C0EBB">
      <w:pPr>
        <w:numPr>
          <w:ilvl w:val="0"/>
          <w:numId w:val="2"/>
        </w:numPr>
        <w:ind w:left="582" w:hanging="299"/>
        <w:rPr>
          <w:lang w:val="es-ES"/>
        </w:rPr>
      </w:pPr>
      <w:r w:rsidRPr="005575D7">
        <w:rPr>
          <w:lang w:val="es-ES"/>
        </w:rPr>
        <w:t>Documento acreditativo de la universidad en la que se ha defendido la tesis en el que conste la calificación obtenida, la fecha de lectura</w:t>
      </w:r>
      <w:r w:rsidR="0045108F">
        <w:rPr>
          <w:lang w:val="es-ES"/>
        </w:rPr>
        <w:t xml:space="preserve"> y</w:t>
      </w:r>
      <w:r w:rsidRPr="005575D7">
        <w:rPr>
          <w:lang w:val="es-ES"/>
        </w:rPr>
        <w:t xml:space="preserve"> el nombre de la/s persona/s que ha/n dirigido la tesis doctoral;  </w:t>
      </w:r>
    </w:p>
    <w:p w14:paraId="27D12ECB" w14:textId="77777777" w:rsidR="004A33F1" w:rsidRPr="005575D7" w:rsidRDefault="006C0EBB">
      <w:pPr>
        <w:numPr>
          <w:ilvl w:val="0"/>
          <w:numId w:val="2"/>
        </w:numPr>
        <w:ind w:left="582" w:hanging="299"/>
        <w:rPr>
          <w:lang w:val="es-ES"/>
        </w:rPr>
      </w:pPr>
      <w:r w:rsidRPr="005575D7">
        <w:rPr>
          <w:lang w:val="es-ES"/>
        </w:rPr>
        <w:t xml:space="preserve">Copia de la tesis doctoral; </w:t>
      </w:r>
    </w:p>
    <w:p w14:paraId="697AA49A" w14:textId="673B2FA6" w:rsidR="004A33F1" w:rsidRDefault="006C0EBB">
      <w:pPr>
        <w:numPr>
          <w:ilvl w:val="0"/>
          <w:numId w:val="2"/>
        </w:numPr>
        <w:ind w:left="582" w:hanging="299"/>
        <w:rPr>
          <w:lang w:val="es-ES"/>
        </w:rPr>
      </w:pPr>
      <w:r w:rsidRPr="005575D7">
        <w:rPr>
          <w:lang w:val="es-ES"/>
        </w:rPr>
        <w:t xml:space="preserve">Un </w:t>
      </w:r>
      <w:r w:rsidR="00FF2110">
        <w:rPr>
          <w:lang w:val="es-ES"/>
        </w:rPr>
        <w:t>resumen</w:t>
      </w:r>
      <w:r w:rsidR="00FF2110" w:rsidRPr="005575D7">
        <w:rPr>
          <w:lang w:val="es-ES"/>
        </w:rPr>
        <w:t xml:space="preserve"> </w:t>
      </w:r>
      <w:r w:rsidRPr="005575D7">
        <w:rPr>
          <w:lang w:val="es-ES"/>
        </w:rPr>
        <w:t xml:space="preserve">de </w:t>
      </w:r>
      <w:r w:rsidR="00FF2110">
        <w:rPr>
          <w:lang w:val="es-ES"/>
        </w:rPr>
        <w:t xml:space="preserve">un </w:t>
      </w:r>
      <w:r w:rsidRPr="005575D7">
        <w:rPr>
          <w:lang w:val="es-ES"/>
        </w:rPr>
        <w:t>máximo</w:t>
      </w:r>
      <w:r w:rsidR="000C17E5">
        <w:rPr>
          <w:lang w:val="es-ES"/>
        </w:rPr>
        <w:t xml:space="preserve"> de</w:t>
      </w:r>
      <w:r w:rsidRPr="005575D7">
        <w:rPr>
          <w:lang w:val="es-ES"/>
        </w:rPr>
        <w:t xml:space="preserve"> 300 palabras en el que se indiquen cuáles son las aportaciones innovadoras de la tesis respecto al conocimiento actual del tema</w:t>
      </w:r>
      <w:r w:rsidR="0045108F">
        <w:rPr>
          <w:lang w:val="es-ES"/>
        </w:rPr>
        <w:t xml:space="preserve">. El escrito se acompañará de una lista de referencias </w:t>
      </w:r>
      <w:r w:rsidR="0045108F" w:rsidRPr="005575D7">
        <w:rPr>
          <w:lang w:val="es-ES"/>
        </w:rPr>
        <w:t>de las publicaciones derivadas de la tesis</w:t>
      </w:r>
      <w:r w:rsidR="0045108F">
        <w:rPr>
          <w:lang w:val="es-ES"/>
        </w:rPr>
        <w:t xml:space="preserve"> indicando el DOI</w:t>
      </w:r>
      <w:r w:rsidR="0045108F" w:rsidRPr="005575D7">
        <w:rPr>
          <w:lang w:val="es-ES"/>
        </w:rPr>
        <w:t>, sin incluir aquellas que no tengan relación con la misma</w:t>
      </w:r>
      <w:r w:rsidRPr="005575D7">
        <w:rPr>
          <w:lang w:val="es-ES"/>
        </w:rPr>
        <w:t xml:space="preserve">;  </w:t>
      </w:r>
    </w:p>
    <w:p w14:paraId="649FD8AE" w14:textId="6653DC2C" w:rsidR="004133F9" w:rsidRDefault="004133F9">
      <w:pPr>
        <w:numPr>
          <w:ilvl w:val="0"/>
          <w:numId w:val="2"/>
        </w:numPr>
        <w:ind w:left="582" w:hanging="299"/>
        <w:rPr>
          <w:lang w:val="es-ES"/>
        </w:rPr>
      </w:pPr>
      <w:r w:rsidRPr="004133F9">
        <w:rPr>
          <w:lang w:val="es-ES"/>
        </w:rPr>
        <w:t>Fotocopia del DNI, del NIE, o si no disponen de este último, fotocopia del Pasaporte o de otro documento de su país de origen que acredite su identidad, edad y nacionalidad.</w:t>
      </w:r>
    </w:p>
    <w:p w14:paraId="1FF9A439" w14:textId="77777777" w:rsidR="004A33F1" w:rsidRPr="005575D7" w:rsidRDefault="006C0EBB">
      <w:pPr>
        <w:pStyle w:val="Ttulo2"/>
        <w:ind w:left="-5"/>
        <w:rPr>
          <w:lang w:val="es-ES"/>
        </w:rPr>
      </w:pPr>
      <w:bookmarkStart w:id="0" w:name="_GoBack"/>
      <w:bookmarkEnd w:id="0"/>
      <w:r w:rsidRPr="005575D7">
        <w:rPr>
          <w:lang w:val="es-ES"/>
        </w:rPr>
        <w:lastRenderedPageBreak/>
        <w:t xml:space="preserve">3. Características del Premio </w:t>
      </w:r>
    </w:p>
    <w:p w14:paraId="2E0D9876" w14:textId="77777777" w:rsidR="006C0EBB" w:rsidRDefault="006C0EBB">
      <w:pPr>
        <w:ind w:left="62"/>
        <w:rPr>
          <w:lang w:val="es-ES"/>
        </w:rPr>
      </w:pPr>
    </w:p>
    <w:p w14:paraId="471DF2B4" w14:textId="48F18133" w:rsidR="004A33F1" w:rsidRPr="005575D7" w:rsidRDefault="006C0EBB" w:rsidP="006C0EBB">
      <w:pPr>
        <w:spacing w:line="293" w:lineRule="auto"/>
        <w:ind w:left="51" w:firstLine="454"/>
        <w:rPr>
          <w:lang w:val="es-ES"/>
        </w:rPr>
      </w:pPr>
      <w:r w:rsidRPr="005575D7">
        <w:rPr>
          <w:lang w:val="es-ES"/>
        </w:rPr>
        <w:t xml:space="preserve">El </w:t>
      </w:r>
      <w:r w:rsidRPr="0045108F">
        <w:rPr>
          <w:u w:val="single"/>
          <w:lang w:val="es-ES"/>
        </w:rPr>
        <w:t>Premio</w:t>
      </w:r>
      <w:r w:rsidR="0045108F" w:rsidRPr="0045108F">
        <w:rPr>
          <w:u w:val="single"/>
          <w:lang w:val="es-ES"/>
        </w:rPr>
        <w:t xml:space="preserve"> R</w:t>
      </w:r>
      <w:r w:rsidR="000D56F5">
        <w:rPr>
          <w:u w:val="single"/>
          <w:lang w:val="es-ES"/>
        </w:rPr>
        <w:t xml:space="preserve">ed </w:t>
      </w:r>
      <w:r w:rsidR="0045108F" w:rsidRPr="0045108F">
        <w:rPr>
          <w:u w:val="single"/>
          <w:lang w:val="es-ES"/>
        </w:rPr>
        <w:t>E</w:t>
      </w:r>
      <w:r w:rsidR="000D56F5">
        <w:rPr>
          <w:u w:val="single"/>
          <w:lang w:val="es-ES"/>
        </w:rPr>
        <w:t xml:space="preserve">spañola de </w:t>
      </w:r>
      <w:r w:rsidR="0045108F" w:rsidRPr="0045108F">
        <w:rPr>
          <w:u w:val="single"/>
          <w:lang w:val="es-ES"/>
        </w:rPr>
        <w:t>C</w:t>
      </w:r>
      <w:r w:rsidR="000D56F5">
        <w:rPr>
          <w:u w:val="single"/>
          <w:lang w:val="es-ES"/>
        </w:rPr>
        <w:t>ompostaje</w:t>
      </w:r>
      <w:r w:rsidR="0045108F" w:rsidRPr="0045108F">
        <w:rPr>
          <w:u w:val="single"/>
          <w:lang w:val="es-ES"/>
        </w:rPr>
        <w:t xml:space="preserve"> 202</w:t>
      </w:r>
      <w:r w:rsidR="000C17E5">
        <w:rPr>
          <w:u w:val="single"/>
          <w:lang w:val="es-ES"/>
        </w:rPr>
        <w:t>4</w:t>
      </w:r>
      <w:r w:rsidR="0045108F">
        <w:rPr>
          <w:u w:val="single"/>
          <w:lang w:val="es-ES"/>
        </w:rPr>
        <w:t xml:space="preserve"> </w:t>
      </w:r>
      <w:r w:rsidR="0045108F" w:rsidRPr="005575D7">
        <w:rPr>
          <w:u w:val="single"/>
          <w:lang w:val="es-ES"/>
        </w:rPr>
        <w:t>Catedrático Joaquín Moreno Casco</w:t>
      </w:r>
      <w:r w:rsidRPr="005575D7">
        <w:rPr>
          <w:lang w:val="es-ES"/>
        </w:rPr>
        <w:t xml:space="preserve"> a la Mejor Tesis Doctoral en </w:t>
      </w:r>
      <w:r w:rsidR="0045108F">
        <w:rPr>
          <w:lang w:val="es-ES"/>
        </w:rPr>
        <w:t>el ámbito de la gestión de residuos orgánicos</w:t>
      </w:r>
      <w:r w:rsidRPr="005575D7">
        <w:rPr>
          <w:lang w:val="es-ES"/>
        </w:rPr>
        <w:t xml:space="preserve"> será único y consistirá en: </w:t>
      </w:r>
    </w:p>
    <w:p w14:paraId="62F4AE9E" w14:textId="77777777" w:rsidR="004A33F1" w:rsidRPr="005575D7" w:rsidRDefault="006C0EBB">
      <w:pPr>
        <w:spacing w:after="31" w:line="259" w:lineRule="auto"/>
        <w:ind w:left="0" w:firstLine="0"/>
        <w:jc w:val="left"/>
        <w:rPr>
          <w:lang w:val="es-ES"/>
        </w:rPr>
      </w:pPr>
      <w:r w:rsidRPr="005575D7">
        <w:rPr>
          <w:lang w:val="es-ES"/>
        </w:rPr>
        <w:t xml:space="preserve"> </w:t>
      </w:r>
    </w:p>
    <w:p w14:paraId="5FDBCB53" w14:textId="77777777" w:rsidR="004A33F1" w:rsidRPr="005575D7" w:rsidRDefault="006C0EBB">
      <w:pPr>
        <w:numPr>
          <w:ilvl w:val="0"/>
          <w:numId w:val="3"/>
        </w:numPr>
        <w:ind w:left="582" w:hanging="299"/>
        <w:rPr>
          <w:lang w:val="es-ES"/>
        </w:rPr>
      </w:pPr>
      <w:r w:rsidRPr="005575D7">
        <w:rPr>
          <w:lang w:val="es-ES"/>
        </w:rPr>
        <w:t xml:space="preserve">Un Diploma acreditativo,  </w:t>
      </w:r>
    </w:p>
    <w:p w14:paraId="0E140686" w14:textId="46E70052" w:rsidR="004A33F1" w:rsidRDefault="006C0EBB">
      <w:pPr>
        <w:numPr>
          <w:ilvl w:val="0"/>
          <w:numId w:val="3"/>
        </w:numPr>
        <w:ind w:left="582" w:hanging="299"/>
        <w:rPr>
          <w:lang w:val="es-ES"/>
        </w:rPr>
      </w:pPr>
      <w:r w:rsidRPr="005575D7">
        <w:rPr>
          <w:lang w:val="es-ES"/>
        </w:rPr>
        <w:t xml:space="preserve">Una dotación económica en metálico de mil euros (1000 €) y la inscripción </w:t>
      </w:r>
      <w:r w:rsidR="00FF2110">
        <w:rPr>
          <w:lang w:val="es-ES"/>
        </w:rPr>
        <w:t xml:space="preserve">gratuita </w:t>
      </w:r>
      <w:r w:rsidRPr="005575D7">
        <w:rPr>
          <w:lang w:val="es-ES"/>
        </w:rPr>
        <w:t>a</w:t>
      </w:r>
      <w:r w:rsidR="0045108F">
        <w:rPr>
          <w:lang w:val="es-ES"/>
        </w:rPr>
        <w:t xml:space="preserve"> </w:t>
      </w:r>
      <w:r w:rsidRPr="005575D7">
        <w:rPr>
          <w:lang w:val="es-ES"/>
        </w:rPr>
        <w:t>l</w:t>
      </w:r>
      <w:r w:rsidR="0045108F">
        <w:rPr>
          <w:lang w:val="es-ES"/>
        </w:rPr>
        <w:t>a</w:t>
      </w:r>
      <w:r w:rsidRPr="005575D7">
        <w:rPr>
          <w:lang w:val="es-ES"/>
        </w:rPr>
        <w:t xml:space="preserve"> </w:t>
      </w:r>
      <w:r w:rsidR="0045108F">
        <w:rPr>
          <w:lang w:val="es-ES"/>
        </w:rPr>
        <w:t>Jornada de la REC 202</w:t>
      </w:r>
      <w:r w:rsidR="00B16C68">
        <w:rPr>
          <w:lang w:val="es-ES"/>
        </w:rPr>
        <w:t>4</w:t>
      </w:r>
      <w:r w:rsidR="0045108F">
        <w:rPr>
          <w:lang w:val="es-ES"/>
        </w:rPr>
        <w:t xml:space="preserve"> que tendrá lugar en </w:t>
      </w:r>
      <w:r w:rsidR="00B16C68">
        <w:rPr>
          <w:lang w:val="es-ES"/>
        </w:rPr>
        <w:t>Córdoba</w:t>
      </w:r>
      <w:r w:rsidR="0045108F">
        <w:rPr>
          <w:lang w:val="es-ES"/>
        </w:rPr>
        <w:t xml:space="preserve"> los días </w:t>
      </w:r>
      <w:r w:rsidR="00DC126A">
        <w:rPr>
          <w:lang w:val="es-ES"/>
        </w:rPr>
        <w:t>2</w:t>
      </w:r>
      <w:r w:rsidR="0045108F">
        <w:rPr>
          <w:lang w:val="es-ES"/>
        </w:rPr>
        <w:t>-</w:t>
      </w:r>
      <w:r w:rsidR="00DC126A">
        <w:rPr>
          <w:lang w:val="es-ES"/>
        </w:rPr>
        <w:t>4</w:t>
      </w:r>
      <w:r w:rsidR="0045108F">
        <w:rPr>
          <w:lang w:val="es-ES"/>
        </w:rPr>
        <w:t xml:space="preserve"> de </w:t>
      </w:r>
      <w:r w:rsidR="00725BC9">
        <w:rPr>
          <w:lang w:val="es-ES"/>
        </w:rPr>
        <w:t xml:space="preserve">octubre </w:t>
      </w:r>
      <w:r w:rsidR="0045108F">
        <w:rPr>
          <w:lang w:val="es-ES"/>
        </w:rPr>
        <w:t>de 202</w:t>
      </w:r>
      <w:r w:rsidR="00DC126A">
        <w:rPr>
          <w:lang w:val="es-ES"/>
        </w:rPr>
        <w:t>4</w:t>
      </w:r>
      <w:r w:rsidRPr="005575D7">
        <w:rPr>
          <w:lang w:val="es-ES"/>
        </w:rPr>
        <w:t xml:space="preserve">. </w:t>
      </w:r>
    </w:p>
    <w:p w14:paraId="07CD6B79" w14:textId="35B0AFF2" w:rsidR="004D62C4" w:rsidRPr="005575D7" w:rsidRDefault="004D62C4">
      <w:pPr>
        <w:numPr>
          <w:ilvl w:val="0"/>
          <w:numId w:val="3"/>
        </w:numPr>
        <w:ind w:left="582" w:hanging="299"/>
        <w:rPr>
          <w:lang w:val="es-ES"/>
        </w:rPr>
      </w:pPr>
      <w:r>
        <w:rPr>
          <w:lang w:val="es-ES"/>
        </w:rPr>
        <w:t xml:space="preserve">Una invitación a </w:t>
      </w:r>
      <w:r w:rsidRPr="004D62C4">
        <w:rPr>
          <w:lang w:val="es-ES"/>
        </w:rPr>
        <w:t xml:space="preserve">realizar una comunicación oral en las </w:t>
      </w:r>
      <w:r>
        <w:rPr>
          <w:lang w:val="es-ES"/>
        </w:rPr>
        <w:t xml:space="preserve">mismas </w:t>
      </w:r>
      <w:r w:rsidRPr="004D62C4">
        <w:rPr>
          <w:lang w:val="es-ES"/>
        </w:rPr>
        <w:t xml:space="preserve">Jornadas </w:t>
      </w:r>
      <w:r>
        <w:rPr>
          <w:lang w:val="es-ES"/>
        </w:rPr>
        <w:t xml:space="preserve">de la </w:t>
      </w:r>
      <w:r w:rsidRPr="004D62C4">
        <w:rPr>
          <w:lang w:val="es-ES"/>
        </w:rPr>
        <w:t>REC</w:t>
      </w:r>
      <w:r>
        <w:rPr>
          <w:lang w:val="es-ES"/>
        </w:rPr>
        <w:t>.</w:t>
      </w:r>
    </w:p>
    <w:p w14:paraId="314AEE37" w14:textId="77777777" w:rsidR="004A33F1" w:rsidRPr="005575D7" w:rsidRDefault="006C0EBB">
      <w:pPr>
        <w:spacing w:after="31" w:line="259" w:lineRule="auto"/>
        <w:ind w:left="283" w:firstLine="0"/>
        <w:jc w:val="left"/>
        <w:rPr>
          <w:lang w:val="es-ES"/>
        </w:rPr>
      </w:pPr>
      <w:r w:rsidRPr="005575D7">
        <w:rPr>
          <w:lang w:val="es-ES"/>
        </w:rPr>
        <w:t xml:space="preserve"> </w:t>
      </w:r>
    </w:p>
    <w:p w14:paraId="425214E3" w14:textId="678C69FE" w:rsidR="004A33F1" w:rsidRPr="005575D7" w:rsidRDefault="006C0EBB" w:rsidP="006C0EBB">
      <w:pPr>
        <w:spacing w:line="293" w:lineRule="auto"/>
        <w:ind w:left="51" w:firstLine="454"/>
        <w:rPr>
          <w:lang w:val="es-ES"/>
        </w:rPr>
      </w:pPr>
      <w:r w:rsidRPr="005575D7">
        <w:rPr>
          <w:lang w:val="es-ES"/>
        </w:rPr>
        <w:t xml:space="preserve">La entrega del Premio tendrá lugar en una sesión pública coincidente con la Asamblea General de la </w:t>
      </w:r>
      <w:r w:rsidR="0045108F">
        <w:rPr>
          <w:lang w:val="es-ES"/>
        </w:rPr>
        <w:t>REC</w:t>
      </w:r>
      <w:r w:rsidRPr="005575D7">
        <w:rPr>
          <w:lang w:val="es-ES"/>
        </w:rPr>
        <w:t xml:space="preserve"> en 202</w:t>
      </w:r>
      <w:r w:rsidR="00DC126A">
        <w:rPr>
          <w:lang w:val="es-ES"/>
        </w:rPr>
        <w:t>4</w:t>
      </w:r>
      <w:r w:rsidRPr="005575D7">
        <w:rPr>
          <w:lang w:val="es-ES"/>
        </w:rPr>
        <w:t xml:space="preserve">. </w:t>
      </w:r>
    </w:p>
    <w:p w14:paraId="61F8303D" w14:textId="77777777" w:rsidR="004A33F1" w:rsidRPr="005575D7" w:rsidRDefault="006C0EBB">
      <w:pPr>
        <w:spacing w:after="29" w:line="259" w:lineRule="auto"/>
        <w:ind w:left="0" w:firstLine="0"/>
        <w:jc w:val="left"/>
        <w:rPr>
          <w:lang w:val="es-ES"/>
        </w:rPr>
      </w:pPr>
      <w:r w:rsidRPr="005575D7">
        <w:rPr>
          <w:lang w:val="es-ES"/>
        </w:rPr>
        <w:t xml:space="preserve"> </w:t>
      </w:r>
    </w:p>
    <w:p w14:paraId="095F83F5" w14:textId="77777777" w:rsidR="004A33F1" w:rsidRPr="005575D7" w:rsidRDefault="006C0EBB">
      <w:pPr>
        <w:pStyle w:val="Ttulo2"/>
        <w:ind w:left="-5"/>
        <w:rPr>
          <w:lang w:val="es-ES"/>
        </w:rPr>
      </w:pPr>
      <w:r w:rsidRPr="005575D7">
        <w:rPr>
          <w:lang w:val="es-ES"/>
        </w:rPr>
        <w:t xml:space="preserve">4. Fecha límite </w:t>
      </w:r>
    </w:p>
    <w:p w14:paraId="6BE98639" w14:textId="77777777" w:rsidR="006C0EBB" w:rsidRDefault="006C0EBB" w:rsidP="006C0EBB">
      <w:pPr>
        <w:spacing w:line="293" w:lineRule="auto"/>
        <w:ind w:left="51" w:firstLine="454"/>
        <w:rPr>
          <w:lang w:val="es-ES"/>
        </w:rPr>
      </w:pPr>
    </w:p>
    <w:p w14:paraId="305601C8" w14:textId="30539ADA" w:rsidR="004A33F1" w:rsidRPr="005575D7" w:rsidRDefault="006C0EBB" w:rsidP="006C0EBB">
      <w:pPr>
        <w:spacing w:line="293" w:lineRule="auto"/>
        <w:ind w:left="51" w:firstLine="454"/>
        <w:rPr>
          <w:lang w:val="es-ES"/>
        </w:rPr>
      </w:pPr>
      <w:r w:rsidRPr="005575D7">
        <w:rPr>
          <w:lang w:val="es-ES"/>
        </w:rPr>
        <w:t xml:space="preserve">La fecha límite para presentar la documentación para optar al Premio será el </w:t>
      </w:r>
      <w:r w:rsidRPr="004133F9">
        <w:rPr>
          <w:b/>
          <w:lang w:val="es-ES"/>
        </w:rPr>
        <w:t xml:space="preserve">30 de </w:t>
      </w:r>
      <w:r w:rsidR="002004E9" w:rsidRPr="004133F9">
        <w:rPr>
          <w:b/>
          <w:lang w:val="es-ES"/>
        </w:rPr>
        <w:t xml:space="preserve">abril </w:t>
      </w:r>
      <w:r w:rsidRPr="004133F9">
        <w:rPr>
          <w:b/>
          <w:lang w:val="es-ES"/>
        </w:rPr>
        <w:t>de 202</w:t>
      </w:r>
      <w:r w:rsidR="00DC126A" w:rsidRPr="004133F9">
        <w:rPr>
          <w:b/>
          <w:lang w:val="es-ES"/>
        </w:rPr>
        <w:t>4</w:t>
      </w:r>
      <w:r w:rsidRPr="004133F9">
        <w:rPr>
          <w:lang w:val="es-ES"/>
        </w:rPr>
        <w:t>.</w:t>
      </w:r>
      <w:r w:rsidRPr="005575D7">
        <w:rPr>
          <w:lang w:val="es-ES"/>
        </w:rPr>
        <w:t xml:space="preserve"> </w:t>
      </w:r>
    </w:p>
    <w:p w14:paraId="6E8F1CD6" w14:textId="77777777" w:rsidR="004A33F1" w:rsidRPr="005575D7" w:rsidRDefault="006C0EBB">
      <w:pPr>
        <w:spacing w:after="31" w:line="259" w:lineRule="auto"/>
        <w:ind w:left="0" w:firstLine="0"/>
        <w:jc w:val="left"/>
        <w:rPr>
          <w:lang w:val="es-ES"/>
        </w:rPr>
      </w:pPr>
      <w:r w:rsidRPr="005575D7">
        <w:rPr>
          <w:lang w:val="es-ES"/>
        </w:rPr>
        <w:t xml:space="preserve"> </w:t>
      </w:r>
    </w:p>
    <w:p w14:paraId="03522D04" w14:textId="77777777" w:rsidR="004A33F1" w:rsidRPr="005575D7" w:rsidRDefault="006C0EBB">
      <w:pPr>
        <w:pStyle w:val="Ttulo2"/>
        <w:ind w:left="-5"/>
        <w:rPr>
          <w:lang w:val="es-ES"/>
        </w:rPr>
      </w:pPr>
      <w:r w:rsidRPr="005575D7">
        <w:rPr>
          <w:lang w:val="es-ES"/>
        </w:rPr>
        <w:t xml:space="preserve">5. Obligaciones de la persona premiada </w:t>
      </w:r>
    </w:p>
    <w:p w14:paraId="3E347E2C" w14:textId="77777777" w:rsidR="006C0EBB" w:rsidRDefault="006C0EBB" w:rsidP="006C0EBB">
      <w:pPr>
        <w:spacing w:line="293" w:lineRule="auto"/>
        <w:ind w:left="51" w:firstLine="454"/>
        <w:rPr>
          <w:lang w:val="es-ES"/>
        </w:rPr>
      </w:pPr>
    </w:p>
    <w:p w14:paraId="02959BE4" w14:textId="7BF6980F" w:rsidR="004A33F1" w:rsidRPr="005575D7" w:rsidRDefault="006C0EBB" w:rsidP="006C0EBB">
      <w:pPr>
        <w:spacing w:line="293" w:lineRule="auto"/>
        <w:ind w:left="51" w:firstLine="454"/>
        <w:rPr>
          <w:lang w:val="es-ES"/>
        </w:rPr>
      </w:pPr>
      <w:r w:rsidRPr="005575D7">
        <w:rPr>
          <w:lang w:val="es-ES"/>
        </w:rPr>
        <w:t xml:space="preserve">La persona que resulte ganadora del Premio deberá: </w:t>
      </w:r>
    </w:p>
    <w:p w14:paraId="408A3E77" w14:textId="77777777" w:rsidR="004A33F1" w:rsidRPr="005575D7" w:rsidRDefault="006C0EBB">
      <w:pPr>
        <w:spacing w:after="33" w:line="259" w:lineRule="auto"/>
        <w:ind w:left="0" w:firstLine="0"/>
        <w:jc w:val="left"/>
        <w:rPr>
          <w:lang w:val="es-ES"/>
        </w:rPr>
      </w:pPr>
      <w:r w:rsidRPr="005575D7">
        <w:rPr>
          <w:lang w:val="es-ES"/>
        </w:rPr>
        <w:t xml:space="preserve"> </w:t>
      </w:r>
    </w:p>
    <w:p w14:paraId="128B3465" w14:textId="77777777" w:rsidR="004A33F1" w:rsidRPr="005575D7" w:rsidRDefault="006C0EBB">
      <w:pPr>
        <w:numPr>
          <w:ilvl w:val="0"/>
          <w:numId w:val="4"/>
        </w:numPr>
        <w:ind w:left="582" w:hanging="299"/>
        <w:rPr>
          <w:lang w:val="es-ES"/>
        </w:rPr>
      </w:pPr>
      <w:r w:rsidRPr="005575D7">
        <w:rPr>
          <w:lang w:val="es-ES"/>
        </w:rPr>
        <w:t xml:space="preserve">Comunicar a la </w:t>
      </w:r>
      <w:r w:rsidRPr="006C0EBB">
        <w:rPr>
          <w:lang w:val="es-ES"/>
        </w:rPr>
        <w:t>Secretaría General</w:t>
      </w:r>
      <w:r w:rsidRPr="005575D7">
        <w:rPr>
          <w:lang w:val="es-ES"/>
        </w:rPr>
        <w:t xml:space="preserve"> la aceptación del mismo,  </w:t>
      </w:r>
    </w:p>
    <w:p w14:paraId="001AC761" w14:textId="47C71C38" w:rsidR="0045108F" w:rsidRDefault="006C0EBB" w:rsidP="0045108F">
      <w:pPr>
        <w:numPr>
          <w:ilvl w:val="0"/>
          <w:numId w:val="4"/>
        </w:numPr>
        <w:ind w:left="582" w:hanging="299"/>
        <w:rPr>
          <w:lang w:val="es-ES"/>
        </w:rPr>
      </w:pPr>
      <w:r w:rsidRPr="005575D7">
        <w:rPr>
          <w:lang w:val="es-ES"/>
        </w:rPr>
        <w:t xml:space="preserve">Informar de su disposición a asistir a la entrega del Premio o, en su caso, la persona que haya dirigido la tesis, que tendrá lugar en la Asamblea General de la </w:t>
      </w:r>
      <w:r w:rsidR="0045108F">
        <w:rPr>
          <w:lang w:val="es-ES"/>
        </w:rPr>
        <w:t>REC</w:t>
      </w:r>
      <w:r w:rsidRPr="005575D7">
        <w:rPr>
          <w:lang w:val="es-ES"/>
        </w:rPr>
        <w:t xml:space="preserve"> en el año 202</w:t>
      </w:r>
      <w:r w:rsidR="00295D8F">
        <w:rPr>
          <w:lang w:val="es-ES"/>
        </w:rPr>
        <w:t>4</w:t>
      </w:r>
      <w:r w:rsidRPr="005575D7">
        <w:rPr>
          <w:lang w:val="es-ES"/>
        </w:rPr>
        <w:t>;</w:t>
      </w:r>
    </w:p>
    <w:p w14:paraId="35701F7E" w14:textId="57DDE04C" w:rsidR="0045108F" w:rsidRDefault="006C0EBB" w:rsidP="0045108F">
      <w:pPr>
        <w:numPr>
          <w:ilvl w:val="0"/>
          <w:numId w:val="4"/>
        </w:numPr>
        <w:ind w:left="582" w:hanging="299"/>
        <w:rPr>
          <w:lang w:val="es-ES"/>
        </w:rPr>
      </w:pPr>
      <w:r w:rsidRPr="005575D7">
        <w:rPr>
          <w:lang w:val="es-ES"/>
        </w:rPr>
        <w:t xml:space="preserve">Hacer constar cuando se difunda la tesis que </w:t>
      </w:r>
      <w:r w:rsidR="0045108F">
        <w:rPr>
          <w:lang w:val="es-ES"/>
        </w:rPr>
        <w:t>é</w:t>
      </w:r>
      <w:r w:rsidRPr="005575D7">
        <w:rPr>
          <w:lang w:val="es-ES"/>
        </w:rPr>
        <w:t xml:space="preserve">sta ha obtenido el Premio </w:t>
      </w:r>
      <w:r w:rsidR="0045108F">
        <w:rPr>
          <w:lang w:val="es-ES"/>
        </w:rPr>
        <w:t>REC Catedrático Joaquín Moreno Casco</w:t>
      </w:r>
      <w:r w:rsidRPr="005575D7">
        <w:rPr>
          <w:lang w:val="es-ES"/>
        </w:rPr>
        <w:t xml:space="preserve"> a la Mejor Tesis Doctoral en </w:t>
      </w:r>
      <w:r w:rsidR="0045108F">
        <w:rPr>
          <w:lang w:val="es-ES"/>
        </w:rPr>
        <w:t>gestión de residuos orgánicos</w:t>
      </w:r>
      <w:r w:rsidRPr="005575D7">
        <w:rPr>
          <w:lang w:val="es-ES"/>
        </w:rPr>
        <w:t xml:space="preserve"> 202</w:t>
      </w:r>
      <w:r w:rsidR="00295D8F">
        <w:rPr>
          <w:lang w:val="es-ES"/>
        </w:rPr>
        <w:t>4</w:t>
      </w:r>
      <w:r w:rsidRPr="005575D7">
        <w:rPr>
          <w:lang w:val="es-ES"/>
        </w:rPr>
        <w:t xml:space="preserve">; y  </w:t>
      </w:r>
    </w:p>
    <w:p w14:paraId="77CC343B" w14:textId="6C66E3C6" w:rsidR="004A33F1" w:rsidRPr="0045108F" w:rsidRDefault="006C0EBB" w:rsidP="0045108F">
      <w:pPr>
        <w:numPr>
          <w:ilvl w:val="0"/>
          <w:numId w:val="4"/>
        </w:numPr>
        <w:ind w:left="582" w:hanging="299"/>
        <w:rPr>
          <w:lang w:val="es-ES"/>
        </w:rPr>
      </w:pPr>
      <w:r w:rsidRPr="0045108F">
        <w:rPr>
          <w:lang w:val="es-ES"/>
        </w:rPr>
        <w:t xml:space="preserve">Autorizar a la </w:t>
      </w:r>
      <w:r w:rsidR="0045108F">
        <w:rPr>
          <w:lang w:val="es-ES"/>
        </w:rPr>
        <w:t>REC</w:t>
      </w:r>
      <w:r w:rsidRPr="0045108F">
        <w:rPr>
          <w:lang w:val="es-ES"/>
        </w:rPr>
        <w:t xml:space="preserve"> a utilizar su nombre e imagen en entrevistas y reseñas de la tesis, así como en actos para dar publicidad a los Premios. </w:t>
      </w:r>
    </w:p>
    <w:p w14:paraId="6FFCC646" w14:textId="77777777" w:rsidR="004A33F1" w:rsidRPr="005575D7" w:rsidRDefault="006C0EBB">
      <w:pPr>
        <w:spacing w:after="31" w:line="259" w:lineRule="auto"/>
        <w:ind w:left="0" w:firstLine="0"/>
        <w:jc w:val="left"/>
        <w:rPr>
          <w:lang w:val="es-ES"/>
        </w:rPr>
      </w:pPr>
      <w:r w:rsidRPr="005575D7">
        <w:rPr>
          <w:lang w:val="es-ES"/>
        </w:rPr>
        <w:t xml:space="preserve"> </w:t>
      </w:r>
    </w:p>
    <w:p w14:paraId="4F4F5B99" w14:textId="77777777" w:rsidR="004A33F1" w:rsidRPr="005575D7" w:rsidRDefault="006C0EBB">
      <w:pPr>
        <w:spacing w:after="35" w:line="259" w:lineRule="auto"/>
        <w:ind w:left="-5"/>
        <w:jc w:val="left"/>
        <w:rPr>
          <w:lang w:val="es-ES"/>
        </w:rPr>
      </w:pPr>
      <w:r w:rsidRPr="005575D7">
        <w:rPr>
          <w:b/>
          <w:lang w:val="es-ES"/>
        </w:rPr>
        <w:t xml:space="preserve">6. Jurado del Premio: </w:t>
      </w:r>
    </w:p>
    <w:p w14:paraId="201FB885" w14:textId="77777777" w:rsidR="006C0EBB" w:rsidRDefault="006C0EBB" w:rsidP="006C0EBB">
      <w:pPr>
        <w:spacing w:line="293" w:lineRule="auto"/>
        <w:ind w:left="51" w:firstLine="454"/>
        <w:rPr>
          <w:lang w:val="es-ES"/>
        </w:rPr>
      </w:pPr>
    </w:p>
    <w:p w14:paraId="3279D346" w14:textId="69634374" w:rsidR="004A33F1" w:rsidRPr="005575D7" w:rsidRDefault="006C0EBB" w:rsidP="006C0EBB">
      <w:pPr>
        <w:spacing w:line="293" w:lineRule="auto"/>
        <w:ind w:left="51" w:firstLine="454"/>
        <w:rPr>
          <w:lang w:val="es-ES"/>
        </w:rPr>
      </w:pPr>
      <w:r w:rsidRPr="005575D7">
        <w:rPr>
          <w:lang w:val="es-ES"/>
        </w:rPr>
        <w:t xml:space="preserve">El Jurado del Premio será nombrado por </w:t>
      </w:r>
      <w:r w:rsidR="0045108F">
        <w:rPr>
          <w:lang w:val="es-ES"/>
        </w:rPr>
        <w:t>la</w:t>
      </w:r>
      <w:r w:rsidRPr="005575D7">
        <w:rPr>
          <w:lang w:val="es-ES"/>
        </w:rPr>
        <w:t xml:space="preserve"> president</w:t>
      </w:r>
      <w:r w:rsidR="0045108F">
        <w:rPr>
          <w:lang w:val="es-ES"/>
        </w:rPr>
        <w:t>a</w:t>
      </w:r>
      <w:r w:rsidRPr="005575D7">
        <w:rPr>
          <w:lang w:val="es-ES"/>
        </w:rPr>
        <w:t xml:space="preserve"> de la </w:t>
      </w:r>
      <w:r w:rsidR="0045108F">
        <w:rPr>
          <w:lang w:val="es-ES"/>
        </w:rPr>
        <w:t>REC</w:t>
      </w:r>
      <w:r w:rsidRPr="005575D7">
        <w:rPr>
          <w:lang w:val="es-ES"/>
        </w:rPr>
        <w:t xml:space="preserve"> ateniéndose a los siguientes criterios: </w:t>
      </w:r>
    </w:p>
    <w:p w14:paraId="06AB0457" w14:textId="77777777" w:rsidR="004A33F1" w:rsidRPr="005575D7" w:rsidRDefault="006C0EBB">
      <w:pPr>
        <w:spacing w:after="33" w:line="259" w:lineRule="auto"/>
        <w:ind w:left="0" w:firstLine="0"/>
        <w:jc w:val="left"/>
        <w:rPr>
          <w:lang w:val="es-ES"/>
        </w:rPr>
      </w:pPr>
      <w:r w:rsidRPr="005575D7">
        <w:rPr>
          <w:lang w:val="es-ES"/>
        </w:rPr>
        <w:t xml:space="preserve"> </w:t>
      </w:r>
    </w:p>
    <w:p w14:paraId="69D24443" w14:textId="12931F6A" w:rsidR="004A33F1" w:rsidRPr="005575D7" w:rsidRDefault="006C0EBB" w:rsidP="006C0EBB">
      <w:pPr>
        <w:numPr>
          <w:ilvl w:val="0"/>
          <w:numId w:val="11"/>
        </w:numPr>
        <w:ind w:hanging="360"/>
        <w:rPr>
          <w:lang w:val="es-ES"/>
        </w:rPr>
      </w:pPr>
      <w:r w:rsidRPr="005575D7">
        <w:rPr>
          <w:lang w:val="es-ES"/>
        </w:rPr>
        <w:t xml:space="preserve">Presidente: </w:t>
      </w:r>
      <w:r w:rsidR="0045108F">
        <w:rPr>
          <w:lang w:val="es-ES"/>
        </w:rPr>
        <w:t>La</w:t>
      </w:r>
      <w:r w:rsidRPr="005575D7">
        <w:rPr>
          <w:lang w:val="es-ES"/>
        </w:rPr>
        <w:t xml:space="preserve"> president</w:t>
      </w:r>
      <w:r w:rsidR="0045108F">
        <w:rPr>
          <w:lang w:val="es-ES"/>
        </w:rPr>
        <w:t>a</w:t>
      </w:r>
      <w:r w:rsidRPr="005575D7">
        <w:rPr>
          <w:lang w:val="es-ES"/>
        </w:rPr>
        <w:t xml:space="preserve"> de la </w:t>
      </w:r>
      <w:r w:rsidR="0045108F">
        <w:rPr>
          <w:lang w:val="es-ES"/>
        </w:rPr>
        <w:t>REC</w:t>
      </w:r>
      <w:r w:rsidRPr="005575D7">
        <w:rPr>
          <w:lang w:val="es-ES"/>
        </w:rPr>
        <w:t xml:space="preserve"> o, en su representación, un miembro de la </w:t>
      </w:r>
      <w:r w:rsidR="0045108F">
        <w:rPr>
          <w:lang w:val="es-ES"/>
        </w:rPr>
        <w:t>Junta Directiva</w:t>
      </w:r>
      <w:r w:rsidRPr="005575D7">
        <w:rPr>
          <w:lang w:val="es-ES"/>
        </w:rPr>
        <w:t xml:space="preserve">.  </w:t>
      </w:r>
    </w:p>
    <w:p w14:paraId="4291A332" w14:textId="7353C629" w:rsidR="004A33F1" w:rsidRPr="005575D7" w:rsidRDefault="006C0EBB" w:rsidP="006C0EBB">
      <w:pPr>
        <w:numPr>
          <w:ilvl w:val="0"/>
          <w:numId w:val="11"/>
        </w:numPr>
        <w:ind w:hanging="360"/>
        <w:rPr>
          <w:lang w:val="es-ES"/>
        </w:rPr>
      </w:pPr>
      <w:r w:rsidRPr="005575D7">
        <w:rPr>
          <w:lang w:val="es-ES"/>
        </w:rPr>
        <w:t>Vocales: Dos miembros de</w:t>
      </w:r>
      <w:r w:rsidR="0045108F">
        <w:rPr>
          <w:lang w:val="es-ES"/>
        </w:rPr>
        <w:t>l Comité de Formación de</w:t>
      </w:r>
      <w:r w:rsidRPr="005575D7">
        <w:rPr>
          <w:lang w:val="es-ES"/>
        </w:rPr>
        <w:t xml:space="preserve"> la </w:t>
      </w:r>
      <w:r w:rsidR="0045108F">
        <w:rPr>
          <w:lang w:val="es-ES"/>
        </w:rPr>
        <w:t>REC</w:t>
      </w:r>
      <w:r w:rsidRPr="005575D7">
        <w:rPr>
          <w:lang w:val="es-ES"/>
        </w:rPr>
        <w:t xml:space="preserve">. </w:t>
      </w:r>
    </w:p>
    <w:p w14:paraId="682E7B5F" w14:textId="7A045B4E" w:rsidR="004A33F1" w:rsidRPr="005575D7" w:rsidRDefault="006C0EBB" w:rsidP="006C0EBB">
      <w:pPr>
        <w:numPr>
          <w:ilvl w:val="0"/>
          <w:numId w:val="11"/>
        </w:numPr>
        <w:ind w:hanging="360"/>
        <w:rPr>
          <w:lang w:val="es-ES"/>
        </w:rPr>
      </w:pPr>
      <w:r w:rsidRPr="005575D7">
        <w:rPr>
          <w:lang w:val="es-ES"/>
        </w:rPr>
        <w:t xml:space="preserve">Secretario: La persona que ocupe la Secretaría General de la </w:t>
      </w:r>
      <w:r w:rsidR="0045108F">
        <w:rPr>
          <w:lang w:val="es-ES"/>
        </w:rPr>
        <w:t>REC</w:t>
      </w:r>
      <w:r w:rsidRPr="005575D7">
        <w:rPr>
          <w:lang w:val="es-ES"/>
        </w:rPr>
        <w:t xml:space="preserve"> (sin voz ni voto). </w:t>
      </w:r>
    </w:p>
    <w:p w14:paraId="5CA5324E" w14:textId="404F0130" w:rsidR="004A33F1" w:rsidRDefault="006C0EBB" w:rsidP="00532D4D">
      <w:pPr>
        <w:numPr>
          <w:ilvl w:val="0"/>
          <w:numId w:val="11"/>
        </w:numPr>
        <w:ind w:hanging="360"/>
        <w:rPr>
          <w:lang w:val="es-ES"/>
        </w:rPr>
      </w:pPr>
      <w:r w:rsidRPr="005575D7">
        <w:rPr>
          <w:lang w:val="es-ES"/>
        </w:rPr>
        <w:t xml:space="preserve">Vocales suplentes: Miembros de la </w:t>
      </w:r>
      <w:r w:rsidR="0045108F">
        <w:rPr>
          <w:lang w:val="es-ES"/>
        </w:rPr>
        <w:t>REC</w:t>
      </w:r>
      <w:r w:rsidRPr="005575D7">
        <w:rPr>
          <w:lang w:val="es-ES"/>
        </w:rPr>
        <w:t xml:space="preserve">, elegidos con los mismos criterios que los de los vocales titulares, designados por la Junta Directiva. </w:t>
      </w:r>
    </w:p>
    <w:p w14:paraId="31ED58C4" w14:textId="7973383B" w:rsidR="00E112BB" w:rsidRDefault="00E112BB" w:rsidP="00E112BB">
      <w:pPr>
        <w:rPr>
          <w:lang w:val="es-ES"/>
        </w:rPr>
      </w:pPr>
    </w:p>
    <w:p w14:paraId="54413840" w14:textId="6517E32A" w:rsidR="00E112BB" w:rsidRDefault="00E112BB" w:rsidP="00E112BB">
      <w:pPr>
        <w:rPr>
          <w:lang w:val="es-ES"/>
        </w:rPr>
      </w:pPr>
    </w:p>
    <w:p w14:paraId="60729C05" w14:textId="77777777" w:rsidR="00E112BB" w:rsidRPr="00532D4D" w:rsidRDefault="00E112BB" w:rsidP="00E112BB">
      <w:pPr>
        <w:rPr>
          <w:lang w:val="es-ES"/>
        </w:rPr>
      </w:pPr>
    </w:p>
    <w:p w14:paraId="4887B97F" w14:textId="73BD9647" w:rsidR="004A33F1" w:rsidRPr="005575D7" w:rsidRDefault="006C0EBB">
      <w:pPr>
        <w:pStyle w:val="Ttulo2"/>
        <w:ind w:left="-5"/>
        <w:rPr>
          <w:lang w:val="es-ES"/>
        </w:rPr>
      </w:pPr>
      <w:r w:rsidRPr="005575D7">
        <w:rPr>
          <w:lang w:val="es-ES"/>
        </w:rPr>
        <w:lastRenderedPageBreak/>
        <w:t xml:space="preserve">7. </w:t>
      </w:r>
      <w:r>
        <w:rPr>
          <w:lang w:val="es-ES"/>
        </w:rPr>
        <w:t xml:space="preserve">Criterios de </w:t>
      </w:r>
      <w:r w:rsidRPr="005575D7">
        <w:rPr>
          <w:lang w:val="es-ES"/>
        </w:rPr>
        <w:t xml:space="preserve">Evaluación </w:t>
      </w:r>
    </w:p>
    <w:p w14:paraId="15CCB5B3" w14:textId="77777777" w:rsidR="006C0EBB" w:rsidRDefault="006C0EBB" w:rsidP="006C0EBB">
      <w:pPr>
        <w:spacing w:line="293" w:lineRule="auto"/>
        <w:ind w:left="51" w:firstLine="454"/>
        <w:rPr>
          <w:lang w:val="es-ES"/>
        </w:rPr>
      </w:pPr>
    </w:p>
    <w:p w14:paraId="5C809B71" w14:textId="64E73AEE" w:rsidR="004A33F1" w:rsidRPr="005575D7" w:rsidRDefault="006C0EBB" w:rsidP="006C0EBB">
      <w:pPr>
        <w:spacing w:line="293" w:lineRule="auto"/>
        <w:ind w:left="51" w:firstLine="454"/>
        <w:rPr>
          <w:lang w:val="es-ES"/>
        </w:rPr>
      </w:pPr>
      <w:r w:rsidRPr="005575D7">
        <w:rPr>
          <w:lang w:val="es-ES"/>
        </w:rPr>
        <w:t xml:space="preserve">El Premio se concede a la persona cuya tesis doctoral de temática en </w:t>
      </w:r>
      <w:r w:rsidR="0045108F">
        <w:rPr>
          <w:lang w:val="es-ES"/>
        </w:rPr>
        <w:t>gestión de residuos orgánicos</w:t>
      </w:r>
      <w:r w:rsidRPr="005575D7">
        <w:rPr>
          <w:lang w:val="es-ES"/>
        </w:rPr>
        <w:t xml:space="preserve"> haya obtenido la </w:t>
      </w:r>
      <w:r>
        <w:rPr>
          <w:lang w:val="es-ES"/>
        </w:rPr>
        <w:t>distinción</w:t>
      </w:r>
      <w:r w:rsidRPr="005575D7">
        <w:rPr>
          <w:lang w:val="es-ES"/>
        </w:rPr>
        <w:t xml:space="preserve"> </w:t>
      </w:r>
      <w:r w:rsidRPr="00706410">
        <w:rPr>
          <w:i/>
          <w:lang w:val="es-ES"/>
        </w:rPr>
        <w:t>Cum Laude</w:t>
      </w:r>
      <w:r w:rsidRPr="005575D7">
        <w:rPr>
          <w:lang w:val="es-ES"/>
        </w:rPr>
        <w:t xml:space="preserve"> y cumpla con los criterios establecidos por el Jurado para evaluar la excelencia de las tesis a concurso, atendiendo como mínimo a:  </w:t>
      </w:r>
    </w:p>
    <w:p w14:paraId="4CD826E0" w14:textId="77777777" w:rsidR="004A33F1" w:rsidRPr="005575D7" w:rsidRDefault="006C0EBB">
      <w:pPr>
        <w:spacing w:after="31" w:line="259" w:lineRule="auto"/>
        <w:ind w:left="0" w:firstLine="0"/>
        <w:jc w:val="left"/>
        <w:rPr>
          <w:lang w:val="es-ES"/>
        </w:rPr>
      </w:pPr>
      <w:r w:rsidRPr="005575D7">
        <w:rPr>
          <w:lang w:val="es-ES"/>
        </w:rPr>
        <w:t xml:space="preserve"> </w:t>
      </w:r>
    </w:p>
    <w:p w14:paraId="1B583DA3" w14:textId="4D357385" w:rsidR="004A33F1" w:rsidRPr="005575D7" w:rsidRDefault="006C0EBB" w:rsidP="006C0EBB">
      <w:pPr>
        <w:numPr>
          <w:ilvl w:val="0"/>
          <w:numId w:val="12"/>
        </w:numPr>
        <w:ind w:hanging="360"/>
        <w:rPr>
          <w:lang w:val="es-ES"/>
        </w:rPr>
      </w:pPr>
      <w:r w:rsidRPr="005575D7">
        <w:rPr>
          <w:lang w:val="es-ES"/>
        </w:rPr>
        <w:t xml:space="preserve">Relevancia científica de la investigación y de los resultados para la comunidad científica, de manera que hayan contribuido de forma contrastable (impacto de publicaciones derivadas, patentes, etc.) al avance de la </w:t>
      </w:r>
      <w:r>
        <w:rPr>
          <w:lang w:val="es-ES"/>
        </w:rPr>
        <w:t>gestión de residuos orgánicos</w:t>
      </w:r>
      <w:r w:rsidRPr="005575D7">
        <w:rPr>
          <w:lang w:val="es-ES"/>
        </w:rPr>
        <w:t xml:space="preserve">. </w:t>
      </w:r>
    </w:p>
    <w:p w14:paraId="23415D06" w14:textId="1B5209C5" w:rsidR="004A33F1" w:rsidRPr="005575D7" w:rsidRDefault="006C0EBB" w:rsidP="006C0EBB">
      <w:pPr>
        <w:numPr>
          <w:ilvl w:val="0"/>
          <w:numId w:val="12"/>
        </w:numPr>
        <w:ind w:hanging="360"/>
        <w:rPr>
          <w:lang w:val="es-ES"/>
        </w:rPr>
      </w:pPr>
      <w:r>
        <w:rPr>
          <w:lang w:val="es-ES"/>
        </w:rPr>
        <w:t>Novedad y originalidad de la propuesta</w:t>
      </w:r>
      <w:r w:rsidRPr="005575D7">
        <w:rPr>
          <w:lang w:val="es-ES"/>
        </w:rPr>
        <w:t xml:space="preserve">.  </w:t>
      </w:r>
    </w:p>
    <w:p w14:paraId="1D9A7B9C" w14:textId="77777777" w:rsidR="004A33F1" w:rsidRPr="005575D7" w:rsidRDefault="006C0EBB">
      <w:pPr>
        <w:spacing w:after="33" w:line="259" w:lineRule="auto"/>
        <w:ind w:left="427" w:firstLine="0"/>
        <w:jc w:val="left"/>
        <w:rPr>
          <w:lang w:val="es-ES"/>
        </w:rPr>
      </w:pPr>
      <w:r w:rsidRPr="005575D7">
        <w:rPr>
          <w:lang w:val="es-ES"/>
        </w:rPr>
        <w:t xml:space="preserve"> </w:t>
      </w:r>
    </w:p>
    <w:p w14:paraId="4A84CDA3" w14:textId="798FF62A" w:rsidR="004A33F1" w:rsidRPr="005575D7" w:rsidRDefault="006C0EBB" w:rsidP="006C0EBB">
      <w:pPr>
        <w:spacing w:line="293" w:lineRule="auto"/>
        <w:ind w:left="51" w:firstLine="454"/>
        <w:rPr>
          <w:lang w:val="es-ES"/>
        </w:rPr>
      </w:pPr>
      <w:r w:rsidRPr="005575D7">
        <w:rPr>
          <w:lang w:val="es-ES"/>
        </w:rPr>
        <w:t>Los miembros del Jurado, a propuesta de su president</w:t>
      </w:r>
      <w:r>
        <w:rPr>
          <w:lang w:val="es-ES"/>
        </w:rPr>
        <w:t>a</w:t>
      </w:r>
      <w:r w:rsidRPr="005575D7">
        <w:rPr>
          <w:lang w:val="es-ES"/>
        </w:rPr>
        <w:t xml:space="preserve">, podrán establecer criterios adicionales previos y no contradictorios con los especificados para la selección de la mejor tesis, que deberán ser aceptados por todos los miembros del Jurado y que se incluirán en la resolución. </w:t>
      </w:r>
    </w:p>
    <w:p w14:paraId="63D1C85E" w14:textId="77777777" w:rsidR="004A33F1" w:rsidRPr="005575D7" w:rsidRDefault="006C0EBB">
      <w:pPr>
        <w:spacing w:after="29" w:line="259" w:lineRule="auto"/>
        <w:ind w:left="0" w:firstLine="0"/>
        <w:jc w:val="left"/>
        <w:rPr>
          <w:lang w:val="es-ES"/>
        </w:rPr>
      </w:pPr>
      <w:r w:rsidRPr="005575D7">
        <w:rPr>
          <w:lang w:val="es-ES"/>
        </w:rPr>
        <w:t xml:space="preserve"> </w:t>
      </w:r>
    </w:p>
    <w:p w14:paraId="5EA29110" w14:textId="361B4AD1" w:rsidR="004A33F1" w:rsidRPr="005575D7" w:rsidRDefault="004A33F1" w:rsidP="006C0EBB">
      <w:pPr>
        <w:rPr>
          <w:lang w:val="es-ES"/>
        </w:rPr>
      </w:pPr>
    </w:p>
    <w:p w14:paraId="1DA3EF80" w14:textId="77777777" w:rsidR="004A33F1" w:rsidRPr="005575D7" w:rsidRDefault="006C0EBB">
      <w:pPr>
        <w:spacing w:after="29" w:line="259" w:lineRule="auto"/>
        <w:ind w:left="427" w:firstLine="0"/>
        <w:jc w:val="left"/>
        <w:rPr>
          <w:lang w:val="es-ES"/>
        </w:rPr>
      </w:pPr>
      <w:r w:rsidRPr="005575D7">
        <w:rPr>
          <w:lang w:val="es-ES"/>
        </w:rPr>
        <w:t xml:space="preserve"> </w:t>
      </w:r>
    </w:p>
    <w:p w14:paraId="3527CF6D" w14:textId="77777777" w:rsidR="004A33F1" w:rsidRPr="005575D7" w:rsidRDefault="006C0EBB">
      <w:pPr>
        <w:pStyle w:val="Ttulo2"/>
        <w:ind w:left="-5"/>
        <w:rPr>
          <w:lang w:val="es-ES"/>
        </w:rPr>
      </w:pPr>
      <w:r w:rsidRPr="005575D7">
        <w:rPr>
          <w:lang w:val="es-ES"/>
        </w:rPr>
        <w:t xml:space="preserve">8. Fallo del Jurado </w:t>
      </w:r>
    </w:p>
    <w:p w14:paraId="0487B2E9" w14:textId="77777777" w:rsidR="006C0EBB" w:rsidRDefault="006C0EBB" w:rsidP="006C0EBB">
      <w:pPr>
        <w:spacing w:line="293" w:lineRule="auto"/>
        <w:ind w:left="51" w:firstLine="454"/>
        <w:rPr>
          <w:lang w:val="es-ES"/>
        </w:rPr>
      </w:pPr>
    </w:p>
    <w:p w14:paraId="534D5ED7" w14:textId="33D41245" w:rsidR="004A33F1" w:rsidRPr="005575D7" w:rsidRDefault="006C0EBB" w:rsidP="006C0EBB">
      <w:pPr>
        <w:spacing w:line="293" w:lineRule="auto"/>
        <w:ind w:left="51" w:firstLine="454"/>
        <w:rPr>
          <w:lang w:val="es-ES"/>
        </w:rPr>
      </w:pPr>
      <w:r w:rsidRPr="005575D7">
        <w:rPr>
          <w:lang w:val="es-ES"/>
        </w:rPr>
        <w:t xml:space="preserve">El fallo del Jurado será inapelable y, una vez firmada el Acta de Resolución, será hecho público por la Secretaría General, que lo comunicará a todos los miembros de la </w:t>
      </w:r>
      <w:r>
        <w:rPr>
          <w:lang w:val="es-ES"/>
        </w:rPr>
        <w:t>REC</w:t>
      </w:r>
      <w:r w:rsidRPr="005575D7">
        <w:rPr>
          <w:lang w:val="es-ES"/>
        </w:rPr>
        <w:t xml:space="preserve"> y, de </w:t>
      </w:r>
      <w:r w:rsidRPr="002004E9">
        <w:rPr>
          <w:lang w:val="es-ES"/>
        </w:rPr>
        <w:t xml:space="preserve">forma particular, a la persona ganadora del premio antes del </w:t>
      </w:r>
      <w:r w:rsidR="002004E9" w:rsidRPr="002004E9">
        <w:rPr>
          <w:b/>
          <w:lang w:val="es-ES"/>
        </w:rPr>
        <w:t>23</w:t>
      </w:r>
      <w:r w:rsidRPr="002004E9">
        <w:rPr>
          <w:b/>
          <w:lang w:val="es-ES"/>
        </w:rPr>
        <w:t xml:space="preserve"> de </w:t>
      </w:r>
      <w:r w:rsidR="002004E9" w:rsidRPr="002004E9">
        <w:rPr>
          <w:b/>
          <w:lang w:val="es-ES"/>
        </w:rPr>
        <w:t xml:space="preserve">julio </w:t>
      </w:r>
      <w:r w:rsidRPr="002004E9">
        <w:rPr>
          <w:b/>
          <w:lang w:val="es-ES"/>
        </w:rPr>
        <w:t>de 202</w:t>
      </w:r>
      <w:r w:rsidR="00364B17" w:rsidRPr="002004E9">
        <w:rPr>
          <w:b/>
          <w:lang w:val="es-ES"/>
        </w:rPr>
        <w:t>4</w:t>
      </w:r>
      <w:r w:rsidRPr="002004E9">
        <w:rPr>
          <w:lang w:val="es-ES"/>
        </w:rPr>
        <w:t>. El Jurado se</w:t>
      </w:r>
      <w:r w:rsidRPr="005575D7">
        <w:rPr>
          <w:lang w:val="es-ES"/>
        </w:rPr>
        <w:t xml:space="preserve"> reserva el derecho a declarar desierto el Premio. </w:t>
      </w:r>
    </w:p>
    <w:p w14:paraId="5A3C3A91" w14:textId="77777777" w:rsidR="004A33F1" w:rsidRPr="005575D7" w:rsidRDefault="006C0EBB">
      <w:pPr>
        <w:spacing w:after="26" w:line="259" w:lineRule="auto"/>
        <w:ind w:left="427" w:firstLine="0"/>
        <w:jc w:val="left"/>
        <w:rPr>
          <w:lang w:val="es-ES"/>
        </w:rPr>
      </w:pPr>
      <w:r w:rsidRPr="005575D7">
        <w:rPr>
          <w:lang w:val="es-ES"/>
        </w:rPr>
        <w:t xml:space="preserve"> </w:t>
      </w:r>
    </w:p>
    <w:p w14:paraId="539FAC0F" w14:textId="77777777" w:rsidR="004A33F1" w:rsidRPr="005575D7" w:rsidRDefault="006C0EBB">
      <w:pPr>
        <w:spacing w:after="0" w:line="259" w:lineRule="auto"/>
        <w:ind w:left="0" w:firstLine="0"/>
        <w:jc w:val="left"/>
        <w:rPr>
          <w:lang w:val="es-ES"/>
        </w:rPr>
      </w:pPr>
      <w:r w:rsidRPr="005575D7">
        <w:rPr>
          <w:rFonts w:ascii="Calibri" w:eastAsia="Calibri" w:hAnsi="Calibri" w:cs="Calibri"/>
          <w:sz w:val="24"/>
          <w:lang w:val="es-ES"/>
        </w:rPr>
        <w:t xml:space="preserve"> </w:t>
      </w:r>
    </w:p>
    <w:p w14:paraId="2F989E0E" w14:textId="1D4EEEAA" w:rsidR="004A33F1" w:rsidRDefault="006C0EBB">
      <w:pPr>
        <w:spacing w:after="0" w:line="259" w:lineRule="auto"/>
        <w:ind w:left="-29" w:right="-26" w:firstLine="0"/>
        <w:jc w:val="left"/>
        <w:rPr>
          <w:lang w:val="es-ES"/>
        </w:rPr>
      </w:pPr>
      <w:r w:rsidRPr="005575D7">
        <w:rPr>
          <w:rFonts w:ascii="Calibri" w:eastAsia="Calibri" w:hAnsi="Calibri" w:cs="Calibri"/>
          <w:noProof/>
          <w:color w:val="000000"/>
          <w:sz w:val="22"/>
          <w:lang w:val="es-ES" w:eastAsia="es-ES"/>
        </w:rPr>
        <mc:AlternateContent>
          <mc:Choice Requires="wpg">
            <w:drawing>
              <wp:inline distT="0" distB="0" distL="0" distR="0" wp14:anchorId="54491691" wp14:editId="12F38E8C">
                <wp:extent cx="5436997" cy="6096"/>
                <wp:effectExtent l="0" t="0" r="0" b="0"/>
                <wp:docPr id="3751" name="Group 37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997" cy="6096"/>
                          <a:chOff x="0" y="0"/>
                          <a:chExt cx="5436997" cy="6096"/>
                        </a:xfrm>
                      </wpg:grpSpPr>
                      <wps:wsp>
                        <wps:cNvPr id="4662" name="Shape 4662"/>
                        <wps:cNvSpPr/>
                        <wps:spPr>
                          <a:xfrm>
                            <a:off x="0" y="0"/>
                            <a:ext cx="54369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997" h="9144">
                                <a:moveTo>
                                  <a:pt x="0" y="0"/>
                                </a:moveTo>
                                <a:lnTo>
                                  <a:pt x="5436997" y="0"/>
                                </a:lnTo>
                                <a:lnTo>
                                  <a:pt x="54369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3751" style="width:428.11pt;height:0.47998pt;mso-position-horizontal-relative:char;mso-position-vertical-relative:line" coordsize="54369,60">
                <v:shape id="Shape 4663" style="position:absolute;width:54369;height:91;left:0;top:0;" coordsize="5436997,9144" path="m0,0l5436997,0l543699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826C074" w14:textId="01B21409" w:rsidR="00532D4D" w:rsidRDefault="00532D4D">
      <w:pPr>
        <w:spacing w:after="0" w:line="259" w:lineRule="auto"/>
        <w:ind w:left="-29" w:right="-26" w:firstLine="0"/>
        <w:jc w:val="left"/>
        <w:rPr>
          <w:lang w:val="es-ES"/>
        </w:rPr>
      </w:pPr>
    </w:p>
    <w:p w14:paraId="27B75458" w14:textId="3F2B7ADB" w:rsidR="00532D4D" w:rsidRDefault="00532D4D">
      <w:pPr>
        <w:spacing w:after="0" w:line="259" w:lineRule="auto"/>
        <w:ind w:left="-29" w:right="-26" w:firstLine="0"/>
        <w:jc w:val="left"/>
        <w:rPr>
          <w:lang w:val="es-ES"/>
        </w:rPr>
      </w:pPr>
    </w:p>
    <w:p w14:paraId="0214E799" w14:textId="7705895B" w:rsidR="00532D4D" w:rsidRDefault="00532D4D">
      <w:pPr>
        <w:spacing w:after="0" w:line="259" w:lineRule="auto"/>
        <w:ind w:left="-29" w:right="-26" w:firstLine="0"/>
        <w:jc w:val="left"/>
        <w:rPr>
          <w:lang w:val="es-ES"/>
        </w:rPr>
      </w:pPr>
    </w:p>
    <w:p w14:paraId="2A7371C8" w14:textId="29E0CAAB" w:rsidR="00532D4D" w:rsidRPr="00547751" w:rsidRDefault="00532D4D">
      <w:pPr>
        <w:spacing w:after="160" w:line="259" w:lineRule="auto"/>
        <w:ind w:left="0" w:firstLine="0"/>
        <w:jc w:val="left"/>
        <w:rPr>
          <w:lang w:val="es-ES"/>
        </w:rPr>
      </w:pPr>
      <w:r>
        <w:rPr>
          <w:lang w:val="es-ES"/>
        </w:rPr>
        <w:br w:type="page"/>
      </w:r>
    </w:p>
    <w:p w14:paraId="36AECCFC" w14:textId="77777777" w:rsidR="00532D4D" w:rsidRPr="00547751" w:rsidRDefault="00532D4D" w:rsidP="00532D4D">
      <w:pPr>
        <w:spacing w:before="60" w:after="200"/>
        <w:jc w:val="center"/>
        <w:rPr>
          <w:rFonts w:eastAsia="Microsoft YaHei"/>
          <w:b/>
          <w:bCs/>
          <w:szCs w:val="20"/>
          <w:lang w:val="es-ES"/>
        </w:rPr>
      </w:pPr>
      <w:r w:rsidRPr="00547751">
        <w:rPr>
          <w:rFonts w:eastAsia="Microsoft YaHei"/>
          <w:b/>
          <w:bCs/>
          <w:szCs w:val="20"/>
          <w:lang w:val="es-ES"/>
        </w:rPr>
        <w:lastRenderedPageBreak/>
        <w:t>ANEXO I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32D4D" w:rsidRPr="00547751" w14:paraId="2F8CFDCD" w14:textId="77777777" w:rsidTr="00436E89">
        <w:tc>
          <w:tcPr>
            <w:tcW w:w="9351" w:type="dxa"/>
          </w:tcPr>
          <w:p w14:paraId="6EAA4F99" w14:textId="1088D5FF" w:rsidR="00107FE4" w:rsidRPr="00547751" w:rsidRDefault="00532D4D" w:rsidP="00682EF7">
            <w:pPr>
              <w:spacing w:after="120" w:line="240" w:lineRule="auto"/>
              <w:ind w:left="11" w:hanging="11"/>
              <w:jc w:val="center"/>
              <w:rPr>
                <w:rFonts w:eastAsia="Microsoft YaHei"/>
                <w:b/>
                <w:bCs/>
                <w:sz w:val="24"/>
                <w:szCs w:val="24"/>
              </w:rPr>
            </w:pPr>
            <w:r w:rsidRPr="00547751">
              <w:rPr>
                <w:rFonts w:eastAsia="Microsoft YaHei"/>
                <w:b/>
                <w:bCs/>
                <w:sz w:val="24"/>
                <w:szCs w:val="24"/>
              </w:rPr>
              <w:t xml:space="preserve">SOLICITUD </w:t>
            </w:r>
            <w:r w:rsidR="00107FE4" w:rsidRPr="00547751">
              <w:rPr>
                <w:rFonts w:eastAsia="Microsoft YaHei"/>
                <w:b/>
                <w:bCs/>
                <w:sz w:val="24"/>
                <w:szCs w:val="24"/>
              </w:rPr>
              <w:t>Premio R</w:t>
            </w:r>
            <w:r w:rsidR="000D56F5">
              <w:rPr>
                <w:rFonts w:eastAsia="Microsoft YaHei"/>
                <w:b/>
                <w:bCs/>
                <w:sz w:val="24"/>
                <w:szCs w:val="24"/>
              </w:rPr>
              <w:t xml:space="preserve">ed </w:t>
            </w:r>
            <w:r w:rsidR="00107FE4" w:rsidRPr="00547751">
              <w:rPr>
                <w:rFonts w:eastAsia="Microsoft YaHei"/>
                <w:b/>
                <w:bCs/>
                <w:sz w:val="24"/>
                <w:szCs w:val="24"/>
              </w:rPr>
              <w:t>E</w:t>
            </w:r>
            <w:r w:rsidR="000D56F5">
              <w:rPr>
                <w:rFonts w:eastAsia="Microsoft YaHei"/>
                <w:b/>
                <w:bCs/>
                <w:sz w:val="24"/>
                <w:szCs w:val="24"/>
              </w:rPr>
              <w:t xml:space="preserve">spañola de </w:t>
            </w:r>
            <w:r w:rsidR="00107FE4" w:rsidRPr="00547751">
              <w:rPr>
                <w:rFonts w:eastAsia="Microsoft YaHei"/>
                <w:b/>
                <w:bCs/>
                <w:sz w:val="24"/>
                <w:szCs w:val="24"/>
              </w:rPr>
              <w:t>C</w:t>
            </w:r>
            <w:r w:rsidR="000D56F5">
              <w:rPr>
                <w:rFonts w:eastAsia="Microsoft YaHei"/>
                <w:b/>
                <w:bCs/>
                <w:sz w:val="24"/>
                <w:szCs w:val="24"/>
              </w:rPr>
              <w:t>ompostaje</w:t>
            </w:r>
            <w:r w:rsidR="00107FE4" w:rsidRPr="00547751">
              <w:rPr>
                <w:rFonts w:eastAsia="Microsoft YaHei"/>
                <w:b/>
                <w:bCs/>
                <w:sz w:val="24"/>
                <w:szCs w:val="24"/>
              </w:rPr>
              <w:t xml:space="preserve"> 202</w:t>
            </w:r>
            <w:r w:rsidR="002004E9">
              <w:rPr>
                <w:rFonts w:eastAsia="Microsoft YaHei"/>
                <w:b/>
                <w:bCs/>
                <w:sz w:val="24"/>
                <w:szCs w:val="24"/>
              </w:rPr>
              <w:t>4</w:t>
            </w:r>
            <w:r w:rsidR="00107FE4" w:rsidRPr="00547751">
              <w:rPr>
                <w:rFonts w:eastAsia="Microsoft YaHei"/>
                <w:b/>
                <w:bCs/>
                <w:sz w:val="24"/>
                <w:szCs w:val="24"/>
              </w:rPr>
              <w:t xml:space="preserve"> Catedrático Joaquín Moreno Casco</w:t>
            </w:r>
          </w:p>
          <w:p w14:paraId="6AFAB8B6" w14:textId="51CC22E1" w:rsidR="00532D4D" w:rsidRPr="00547751" w:rsidRDefault="00107FE4" w:rsidP="00682EF7">
            <w:pPr>
              <w:spacing w:after="120" w:line="240" w:lineRule="auto"/>
              <w:ind w:left="11" w:hanging="11"/>
              <w:jc w:val="center"/>
            </w:pPr>
            <w:r w:rsidRPr="00547751">
              <w:rPr>
                <w:rFonts w:eastAsia="Microsoft YaHei"/>
                <w:b/>
                <w:bCs/>
                <w:sz w:val="24"/>
                <w:szCs w:val="24"/>
              </w:rPr>
              <w:t>a la mejor Tesis Doctoral en el ámbito de la gestión de los residuos orgánicos</w:t>
            </w:r>
          </w:p>
        </w:tc>
      </w:tr>
    </w:tbl>
    <w:p w14:paraId="4EF179AA" w14:textId="77777777" w:rsidR="00532D4D" w:rsidRPr="00547751" w:rsidRDefault="00532D4D" w:rsidP="00532D4D">
      <w:pPr>
        <w:spacing w:before="60" w:after="200"/>
        <w:rPr>
          <w:szCs w:val="20"/>
          <w:lang w:val="es-ES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247"/>
        <w:gridCol w:w="142"/>
        <w:gridCol w:w="142"/>
        <w:gridCol w:w="708"/>
        <w:gridCol w:w="24"/>
        <w:gridCol w:w="426"/>
        <w:gridCol w:w="4226"/>
        <w:gridCol w:w="672"/>
        <w:gridCol w:w="1764"/>
      </w:tblGrid>
      <w:tr w:rsidR="00532D4D" w:rsidRPr="00547751" w14:paraId="239C3FB4" w14:textId="77777777" w:rsidTr="00532D4D">
        <w:trPr>
          <w:trHeight w:val="340"/>
        </w:trPr>
        <w:tc>
          <w:tcPr>
            <w:tcW w:w="1247" w:type="dxa"/>
          </w:tcPr>
          <w:p w14:paraId="20D54095" w14:textId="77777777" w:rsidR="00532D4D" w:rsidRPr="00547751" w:rsidRDefault="00532D4D" w:rsidP="00436E89">
            <w:pPr>
              <w:spacing w:before="60" w:after="200"/>
            </w:pPr>
            <w:r w:rsidRPr="00547751">
              <w:t>NOMBRE</w:t>
            </w:r>
          </w:p>
        </w:tc>
        <w:tc>
          <w:tcPr>
            <w:tcW w:w="8104" w:type="dxa"/>
            <w:gridSpan w:val="8"/>
          </w:tcPr>
          <w:p w14:paraId="301B5518" w14:textId="77777777" w:rsidR="00532D4D" w:rsidRPr="00547751" w:rsidRDefault="00532D4D" w:rsidP="00436E89">
            <w:pPr>
              <w:spacing w:before="60" w:after="200"/>
            </w:pPr>
          </w:p>
        </w:tc>
      </w:tr>
      <w:tr w:rsidR="00532D4D" w:rsidRPr="00547751" w14:paraId="52608FA9" w14:textId="77777777" w:rsidTr="00532D4D">
        <w:trPr>
          <w:trHeight w:val="340"/>
        </w:trPr>
        <w:tc>
          <w:tcPr>
            <w:tcW w:w="1389" w:type="dxa"/>
            <w:gridSpan w:val="2"/>
          </w:tcPr>
          <w:p w14:paraId="3C44A8E5" w14:textId="77777777" w:rsidR="00532D4D" w:rsidRPr="00547751" w:rsidRDefault="00532D4D" w:rsidP="00436E89">
            <w:pPr>
              <w:spacing w:before="60" w:after="200"/>
            </w:pPr>
            <w:r w:rsidRPr="00547751">
              <w:t>APELLIDOS</w:t>
            </w:r>
          </w:p>
        </w:tc>
        <w:tc>
          <w:tcPr>
            <w:tcW w:w="7962" w:type="dxa"/>
            <w:gridSpan w:val="7"/>
          </w:tcPr>
          <w:p w14:paraId="31101E20" w14:textId="77777777" w:rsidR="00532D4D" w:rsidRPr="00547751" w:rsidRDefault="00532D4D" w:rsidP="00436E89">
            <w:pPr>
              <w:spacing w:before="60" w:after="200"/>
            </w:pPr>
          </w:p>
        </w:tc>
      </w:tr>
      <w:tr w:rsidR="00532D4D" w:rsidRPr="00547751" w14:paraId="1ECB7848" w14:textId="77777777" w:rsidTr="00532D4D">
        <w:trPr>
          <w:trHeight w:val="340"/>
        </w:trPr>
        <w:tc>
          <w:tcPr>
            <w:tcW w:w="2239" w:type="dxa"/>
            <w:gridSpan w:val="4"/>
          </w:tcPr>
          <w:p w14:paraId="5D741EA9" w14:textId="77777777" w:rsidR="00532D4D" w:rsidRPr="00547751" w:rsidRDefault="00532D4D" w:rsidP="00436E89">
            <w:pPr>
              <w:spacing w:before="60" w:after="200"/>
            </w:pPr>
            <w:r w:rsidRPr="00547751">
              <w:t>PASAPORTE/DNI/NIF</w:t>
            </w:r>
          </w:p>
        </w:tc>
        <w:tc>
          <w:tcPr>
            <w:tcW w:w="7112" w:type="dxa"/>
            <w:gridSpan w:val="5"/>
          </w:tcPr>
          <w:p w14:paraId="4AC9122F" w14:textId="77777777" w:rsidR="00532D4D" w:rsidRPr="00547751" w:rsidRDefault="00532D4D" w:rsidP="00436E89">
            <w:pPr>
              <w:spacing w:before="60" w:after="200"/>
            </w:pPr>
          </w:p>
        </w:tc>
      </w:tr>
      <w:tr w:rsidR="00532D4D" w:rsidRPr="00547751" w14:paraId="2F1B70D0" w14:textId="77777777" w:rsidTr="00532D4D">
        <w:tc>
          <w:tcPr>
            <w:tcW w:w="2263" w:type="dxa"/>
            <w:gridSpan w:val="5"/>
          </w:tcPr>
          <w:p w14:paraId="7ED22883" w14:textId="77777777" w:rsidR="00532D4D" w:rsidRPr="00547751" w:rsidRDefault="00532D4D" w:rsidP="00436E89">
            <w:pPr>
              <w:spacing w:before="60" w:after="200"/>
            </w:pPr>
            <w:r w:rsidRPr="00547751">
              <w:t>DIRECCIÓN POSTAL</w:t>
            </w:r>
          </w:p>
        </w:tc>
        <w:tc>
          <w:tcPr>
            <w:tcW w:w="4652" w:type="dxa"/>
            <w:gridSpan w:val="2"/>
          </w:tcPr>
          <w:p w14:paraId="5DEE5FAA" w14:textId="77777777" w:rsidR="00532D4D" w:rsidRPr="00547751" w:rsidRDefault="00532D4D" w:rsidP="00436E89">
            <w:pPr>
              <w:spacing w:before="60" w:after="200"/>
            </w:pPr>
          </w:p>
        </w:tc>
        <w:tc>
          <w:tcPr>
            <w:tcW w:w="672" w:type="dxa"/>
          </w:tcPr>
          <w:p w14:paraId="1CD8EA9B" w14:textId="77777777" w:rsidR="00532D4D" w:rsidRPr="00547751" w:rsidRDefault="00532D4D" w:rsidP="00436E89">
            <w:pPr>
              <w:spacing w:before="60" w:after="200"/>
            </w:pPr>
            <w:r w:rsidRPr="00547751">
              <w:t>PAÍS</w:t>
            </w:r>
          </w:p>
        </w:tc>
        <w:tc>
          <w:tcPr>
            <w:tcW w:w="1764" w:type="dxa"/>
          </w:tcPr>
          <w:p w14:paraId="48ACFAB9" w14:textId="77777777" w:rsidR="00532D4D" w:rsidRPr="00547751" w:rsidRDefault="00532D4D" w:rsidP="00436E89">
            <w:pPr>
              <w:spacing w:before="60" w:after="200"/>
            </w:pPr>
          </w:p>
        </w:tc>
      </w:tr>
      <w:tr w:rsidR="00532D4D" w:rsidRPr="00547751" w14:paraId="0758C4AC" w14:textId="77777777" w:rsidTr="00532D4D">
        <w:trPr>
          <w:trHeight w:val="340"/>
        </w:trPr>
        <w:tc>
          <w:tcPr>
            <w:tcW w:w="2689" w:type="dxa"/>
            <w:gridSpan w:val="6"/>
          </w:tcPr>
          <w:p w14:paraId="4AC39ABA" w14:textId="77777777" w:rsidR="00532D4D" w:rsidRPr="00547751" w:rsidRDefault="00532D4D" w:rsidP="00436E89">
            <w:pPr>
              <w:spacing w:before="60" w:after="200"/>
            </w:pPr>
            <w:r w:rsidRPr="00547751">
              <w:t>CORREO ELECTRÓNICO</w:t>
            </w:r>
          </w:p>
        </w:tc>
        <w:tc>
          <w:tcPr>
            <w:tcW w:w="6662" w:type="dxa"/>
            <w:gridSpan w:val="3"/>
          </w:tcPr>
          <w:p w14:paraId="4D13B021" w14:textId="77777777" w:rsidR="00532D4D" w:rsidRPr="00547751" w:rsidRDefault="00532D4D" w:rsidP="00436E89">
            <w:pPr>
              <w:spacing w:before="60" w:after="200"/>
            </w:pPr>
          </w:p>
        </w:tc>
      </w:tr>
      <w:tr w:rsidR="00532D4D" w:rsidRPr="00547751" w14:paraId="128F7EBF" w14:textId="77777777" w:rsidTr="00532D4D">
        <w:trPr>
          <w:trHeight w:val="340"/>
        </w:trPr>
        <w:tc>
          <w:tcPr>
            <w:tcW w:w="1531" w:type="dxa"/>
            <w:gridSpan w:val="3"/>
          </w:tcPr>
          <w:p w14:paraId="737DB66D" w14:textId="77777777" w:rsidR="00532D4D" w:rsidRPr="00547751" w:rsidRDefault="00532D4D" w:rsidP="00436E89">
            <w:pPr>
              <w:spacing w:before="60" w:after="200"/>
            </w:pPr>
            <w:r w:rsidRPr="00547751">
              <w:t>TELÉFONO</w:t>
            </w:r>
          </w:p>
        </w:tc>
        <w:tc>
          <w:tcPr>
            <w:tcW w:w="7820" w:type="dxa"/>
            <w:gridSpan w:val="6"/>
          </w:tcPr>
          <w:p w14:paraId="38CC596D" w14:textId="77777777" w:rsidR="00532D4D" w:rsidRPr="00547751" w:rsidRDefault="00532D4D" w:rsidP="00436E89">
            <w:pPr>
              <w:spacing w:before="60" w:after="200"/>
            </w:pPr>
          </w:p>
        </w:tc>
      </w:tr>
    </w:tbl>
    <w:p w14:paraId="25FE1831" w14:textId="77777777" w:rsidR="00532D4D" w:rsidRPr="00547751" w:rsidRDefault="00532D4D" w:rsidP="001A067F">
      <w:pPr>
        <w:spacing w:after="120" w:line="240" w:lineRule="auto"/>
        <w:rPr>
          <w:szCs w:val="20"/>
          <w:lang w:val="es-ES"/>
        </w:rPr>
      </w:pPr>
    </w:p>
    <w:p w14:paraId="1FF2C920" w14:textId="77777777" w:rsidR="00532D4D" w:rsidRPr="00547751" w:rsidRDefault="00532D4D" w:rsidP="001A067F">
      <w:pPr>
        <w:spacing w:after="120" w:line="240" w:lineRule="auto"/>
        <w:rPr>
          <w:szCs w:val="20"/>
          <w:u w:val="single"/>
          <w:lang w:val="es-ES"/>
        </w:rPr>
      </w:pPr>
      <w:r w:rsidRPr="00547751">
        <w:rPr>
          <w:szCs w:val="20"/>
          <w:u w:val="single"/>
          <w:lang w:val="es-ES"/>
        </w:rPr>
        <w:t>Con la entrega de la solicitud, la persona solicitante declara, bajo su responsabilidad:</w:t>
      </w:r>
    </w:p>
    <w:p w14:paraId="401A8261" w14:textId="77777777" w:rsidR="00532D4D" w:rsidRPr="00682EF7" w:rsidRDefault="00532D4D" w:rsidP="001A067F">
      <w:pPr>
        <w:spacing w:after="120" w:line="240" w:lineRule="auto"/>
        <w:ind w:left="11" w:hanging="11"/>
        <w:rPr>
          <w:rFonts w:eastAsia="Microsoft YaHei"/>
          <w:sz w:val="18"/>
          <w:szCs w:val="18"/>
          <w:lang w:val="es-ES"/>
        </w:rPr>
      </w:pPr>
      <w:r w:rsidRPr="00682EF7">
        <w:rPr>
          <w:rFonts w:eastAsia="Microsoft YaHei"/>
          <w:sz w:val="18"/>
          <w:szCs w:val="18"/>
          <w:lang w:val="es-ES"/>
        </w:rPr>
        <w:t>a) Que acepta las bases de la convocatoria para la cual solicita el premio.</w:t>
      </w:r>
    </w:p>
    <w:p w14:paraId="54088E17" w14:textId="77777777" w:rsidR="00532D4D" w:rsidRPr="00682EF7" w:rsidRDefault="00532D4D" w:rsidP="001A067F">
      <w:pPr>
        <w:spacing w:after="120" w:line="240" w:lineRule="auto"/>
        <w:ind w:left="11" w:hanging="11"/>
        <w:rPr>
          <w:rFonts w:eastAsia="Microsoft YaHei"/>
          <w:sz w:val="18"/>
          <w:szCs w:val="18"/>
          <w:lang w:val="es-ES"/>
        </w:rPr>
      </w:pPr>
      <w:r w:rsidRPr="00682EF7">
        <w:rPr>
          <w:rFonts w:eastAsia="Microsoft YaHei"/>
          <w:sz w:val="18"/>
          <w:szCs w:val="18"/>
          <w:lang w:val="es-ES"/>
        </w:rPr>
        <w:t>b) Que todos los datos incorporados a la solicitud se ajustan a la realidad.</w:t>
      </w:r>
    </w:p>
    <w:p w14:paraId="673FF3CD" w14:textId="77777777" w:rsidR="00532D4D" w:rsidRPr="00547751" w:rsidRDefault="00532D4D" w:rsidP="001A067F">
      <w:pPr>
        <w:spacing w:after="120" w:line="240" w:lineRule="auto"/>
        <w:ind w:left="11" w:hanging="11"/>
        <w:rPr>
          <w:rFonts w:eastAsia="Microsoft YaHei"/>
          <w:szCs w:val="20"/>
          <w:lang w:val="es-ES"/>
        </w:rPr>
      </w:pPr>
      <w:r w:rsidRPr="00682EF7">
        <w:rPr>
          <w:rFonts w:eastAsia="Microsoft YaHei"/>
          <w:sz w:val="18"/>
          <w:szCs w:val="18"/>
          <w:lang w:val="es-ES"/>
        </w:rPr>
        <w:t>c) Que queda enterada que la inexactitud de las circunstancias declaradas comporta la denegación del premio</w:t>
      </w:r>
      <w:r w:rsidRPr="00547751">
        <w:rPr>
          <w:rFonts w:eastAsia="Microsoft YaHei"/>
          <w:szCs w:val="20"/>
          <w:lang w:val="es-ES"/>
        </w:rPr>
        <w:t>.</w:t>
      </w:r>
    </w:p>
    <w:p w14:paraId="08ED4471" w14:textId="77777777" w:rsidR="00532D4D" w:rsidRPr="00547751" w:rsidRDefault="00532D4D" w:rsidP="00532D4D">
      <w:pPr>
        <w:spacing w:before="60" w:after="200"/>
        <w:rPr>
          <w:rFonts w:eastAsia="Microsoft YaHei"/>
          <w:szCs w:val="20"/>
          <w:lang w:val="es-ES"/>
        </w:rPr>
      </w:pPr>
      <w:r w:rsidRPr="00547751">
        <w:rPr>
          <w:rFonts w:eastAsia="Microsoft YaHei"/>
          <w:szCs w:val="20"/>
          <w:lang w:val="es-ES"/>
        </w:rPr>
        <w:t>Fdo. (El/La solicitante)</w:t>
      </w:r>
    </w:p>
    <w:p w14:paraId="1167563B" w14:textId="77777777" w:rsidR="00532D4D" w:rsidRPr="00547751" w:rsidRDefault="00532D4D" w:rsidP="00532D4D">
      <w:pPr>
        <w:spacing w:before="60" w:after="200"/>
        <w:rPr>
          <w:rFonts w:eastAsia="Microsoft YaHei"/>
          <w:szCs w:val="20"/>
          <w:lang w:val="es-ES"/>
        </w:rPr>
      </w:pPr>
    </w:p>
    <w:p w14:paraId="4463CB3B" w14:textId="77777777" w:rsidR="00532D4D" w:rsidRPr="00547751" w:rsidRDefault="00532D4D" w:rsidP="00532D4D">
      <w:pPr>
        <w:spacing w:before="60" w:after="200"/>
        <w:rPr>
          <w:rFonts w:eastAsia="Microsoft YaHei"/>
          <w:szCs w:val="20"/>
          <w:lang w:val="es-ES"/>
        </w:rPr>
      </w:pPr>
    </w:p>
    <w:p w14:paraId="4378804F" w14:textId="784F99F2" w:rsidR="00532D4D" w:rsidRPr="00547751" w:rsidRDefault="00532D4D" w:rsidP="00532D4D">
      <w:pPr>
        <w:spacing w:before="60" w:after="200"/>
        <w:jc w:val="center"/>
        <w:rPr>
          <w:rFonts w:eastAsia="Microsoft YaHei"/>
          <w:szCs w:val="20"/>
          <w:lang w:val="es-ES"/>
        </w:rPr>
      </w:pPr>
      <w:r w:rsidRPr="00533458">
        <w:rPr>
          <w:rFonts w:eastAsia="Microsoft YaHei"/>
          <w:szCs w:val="20"/>
          <w:u w:val="single"/>
          <w:lang w:val="es-ES"/>
        </w:rPr>
        <w:t>(</w:t>
      </w:r>
      <w:r w:rsidRPr="00533458">
        <w:rPr>
          <w:rFonts w:eastAsia="Microsoft YaHei"/>
          <w:i/>
          <w:szCs w:val="20"/>
          <w:u w:val="single"/>
          <w:lang w:val="es-ES"/>
        </w:rPr>
        <w:t>Lugar de residencia del solicitante</w:t>
      </w:r>
      <w:r w:rsidRPr="00533458">
        <w:rPr>
          <w:rFonts w:eastAsia="Microsoft YaHei"/>
          <w:szCs w:val="20"/>
          <w:u w:val="single"/>
          <w:lang w:val="es-ES"/>
        </w:rPr>
        <w:t>)</w:t>
      </w:r>
      <w:r w:rsidRPr="00547751">
        <w:rPr>
          <w:rFonts w:eastAsia="Microsoft YaHei"/>
          <w:szCs w:val="20"/>
          <w:lang w:val="es-ES"/>
        </w:rPr>
        <w:t xml:space="preserve"> a  </w:t>
      </w:r>
      <w:r w:rsidRPr="00533458">
        <w:rPr>
          <w:rFonts w:eastAsia="Microsoft YaHei"/>
          <w:szCs w:val="20"/>
          <w:u w:val="single"/>
          <w:lang w:val="es-ES"/>
        </w:rPr>
        <w:t xml:space="preserve">           </w:t>
      </w:r>
      <w:r w:rsidRPr="00547751">
        <w:rPr>
          <w:rFonts w:eastAsia="Microsoft YaHei"/>
          <w:szCs w:val="20"/>
          <w:lang w:val="es-ES"/>
        </w:rPr>
        <w:t xml:space="preserve">  </w:t>
      </w:r>
      <w:proofErr w:type="spellStart"/>
      <w:r w:rsidRPr="00547751">
        <w:rPr>
          <w:rFonts w:eastAsia="Microsoft YaHei"/>
          <w:szCs w:val="20"/>
          <w:lang w:val="es-ES"/>
        </w:rPr>
        <w:t>de</w:t>
      </w:r>
      <w:proofErr w:type="spellEnd"/>
      <w:r w:rsidRPr="00547751">
        <w:rPr>
          <w:rFonts w:eastAsia="Microsoft YaHei"/>
          <w:szCs w:val="20"/>
          <w:lang w:val="es-ES"/>
        </w:rPr>
        <w:t xml:space="preserve">   </w:t>
      </w:r>
      <w:r w:rsidRPr="00533458">
        <w:rPr>
          <w:rFonts w:eastAsia="Microsoft YaHei"/>
          <w:szCs w:val="20"/>
          <w:u w:val="single"/>
          <w:lang w:val="es-ES"/>
        </w:rPr>
        <w:t xml:space="preserve">                        </w:t>
      </w:r>
      <w:r w:rsidRPr="00547751">
        <w:rPr>
          <w:rFonts w:eastAsia="Microsoft YaHei"/>
          <w:szCs w:val="20"/>
          <w:lang w:val="es-ES"/>
        </w:rPr>
        <w:t xml:space="preserve">  </w:t>
      </w:r>
      <w:proofErr w:type="spellStart"/>
      <w:r w:rsidRPr="00547751">
        <w:rPr>
          <w:rFonts w:eastAsia="Microsoft YaHei"/>
          <w:szCs w:val="20"/>
          <w:lang w:val="es-ES"/>
        </w:rPr>
        <w:t>de</w:t>
      </w:r>
      <w:proofErr w:type="spellEnd"/>
      <w:r w:rsidRPr="00547751">
        <w:rPr>
          <w:rFonts w:eastAsia="Microsoft YaHei"/>
          <w:szCs w:val="20"/>
          <w:lang w:val="es-ES"/>
        </w:rPr>
        <w:t xml:space="preserve"> 202</w:t>
      </w:r>
      <w:r w:rsidR="002004E9">
        <w:rPr>
          <w:rFonts w:eastAsia="Microsoft YaHei"/>
          <w:szCs w:val="20"/>
          <w:lang w:val="es-ES"/>
        </w:rPr>
        <w:t>4</w:t>
      </w:r>
    </w:p>
    <w:p w14:paraId="00DF236E" w14:textId="1F451206" w:rsidR="00532D4D" w:rsidRPr="00533458" w:rsidRDefault="00532D4D" w:rsidP="00532D4D">
      <w:pPr>
        <w:spacing w:before="60" w:after="200"/>
        <w:rPr>
          <w:rFonts w:eastAsia="Microsoft YaHei"/>
          <w:i/>
          <w:iCs/>
          <w:szCs w:val="20"/>
          <w:lang w:val="es-ES"/>
        </w:rPr>
      </w:pPr>
      <w:r w:rsidRPr="00533458">
        <w:rPr>
          <w:rFonts w:eastAsia="Microsoft YaHei"/>
          <w:i/>
          <w:iCs/>
          <w:szCs w:val="20"/>
          <w:lang w:val="es-ES"/>
        </w:rPr>
        <w:t xml:space="preserve">Dirigido a la Sra. </w:t>
      </w:r>
      <w:proofErr w:type="gramStart"/>
      <w:r w:rsidR="00D91DCD" w:rsidRPr="00533458">
        <w:rPr>
          <w:rFonts w:eastAsia="Microsoft YaHei"/>
          <w:i/>
          <w:iCs/>
          <w:szCs w:val="20"/>
          <w:lang w:val="es-ES"/>
        </w:rPr>
        <w:t>Presidenta</w:t>
      </w:r>
      <w:proofErr w:type="gramEnd"/>
      <w:r w:rsidR="00D91DCD" w:rsidRPr="00533458">
        <w:rPr>
          <w:rFonts w:eastAsia="Microsoft YaHei"/>
          <w:i/>
          <w:iCs/>
          <w:szCs w:val="20"/>
          <w:lang w:val="es-ES"/>
        </w:rPr>
        <w:t xml:space="preserve"> de la Red Española de Compostaje</w:t>
      </w:r>
    </w:p>
    <w:p w14:paraId="52BB285C" w14:textId="77777777" w:rsidR="00532D4D" w:rsidRPr="00682EF7" w:rsidRDefault="00532D4D" w:rsidP="00682EF7">
      <w:pPr>
        <w:spacing w:after="120" w:line="240" w:lineRule="auto"/>
        <w:ind w:hanging="11"/>
        <w:rPr>
          <w:rFonts w:eastAsia="Microsoft YaHei"/>
          <w:b/>
          <w:sz w:val="18"/>
          <w:szCs w:val="18"/>
          <w:lang w:val="es-ES"/>
        </w:rPr>
      </w:pPr>
      <w:r w:rsidRPr="00682EF7">
        <w:rPr>
          <w:rFonts w:eastAsia="Microsoft YaHei"/>
          <w:b/>
          <w:sz w:val="18"/>
          <w:szCs w:val="18"/>
          <w:lang w:val="es-ES"/>
        </w:rPr>
        <w:t xml:space="preserve">DOCUMENTACIÓN QUE SE APORTA CON LA SOLICITUD </w:t>
      </w:r>
    </w:p>
    <w:p w14:paraId="7108364F" w14:textId="35DF2D04" w:rsidR="00532D4D" w:rsidRPr="00682EF7" w:rsidRDefault="00532D4D" w:rsidP="00682EF7">
      <w:pPr>
        <w:spacing w:after="120" w:line="240" w:lineRule="auto"/>
        <w:ind w:hanging="11"/>
        <w:rPr>
          <w:rFonts w:eastAsia="Microsoft YaHei"/>
          <w:b/>
          <w:sz w:val="18"/>
          <w:szCs w:val="18"/>
          <w:lang w:val="es-ES"/>
        </w:rPr>
      </w:pPr>
      <w:r w:rsidRPr="00682EF7">
        <w:rPr>
          <w:rFonts w:eastAsia="Microsoft YaHei"/>
          <w:b/>
          <w:sz w:val="18"/>
          <w:szCs w:val="18"/>
          <w:lang w:val="es-ES"/>
        </w:rPr>
        <w:t xml:space="preserve">Se podrá solicitar con posterioridad, por parte de la </w:t>
      </w:r>
      <w:r w:rsidR="00533458">
        <w:rPr>
          <w:rFonts w:eastAsia="Microsoft YaHei"/>
          <w:b/>
          <w:sz w:val="18"/>
          <w:szCs w:val="18"/>
          <w:lang w:val="es-ES"/>
        </w:rPr>
        <w:t>REC</w:t>
      </w:r>
      <w:r w:rsidRPr="00682EF7">
        <w:rPr>
          <w:rFonts w:eastAsia="Microsoft YaHei"/>
          <w:b/>
          <w:sz w:val="18"/>
          <w:szCs w:val="18"/>
          <w:lang w:val="es-ES"/>
        </w:rPr>
        <w:t>, la presentación de los documentos originales para comprobar la autenticidad de los méritos alegados.</w:t>
      </w:r>
    </w:p>
    <w:p w14:paraId="631877F9" w14:textId="7D99116C" w:rsidR="00532D4D" w:rsidRPr="00682EF7" w:rsidRDefault="001A067F" w:rsidP="001A067F">
      <w:pPr>
        <w:spacing w:after="120" w:line="240" w:lineRule="auto"/>
        <w:rPr>
          <w:rFonts w:eastAsia="Microsoft YaHei"/>
          <w:sz w:val="18"/>
          <w:szCs w:val="18"/>
          <w:lang w:val="es-ES"/>
        </w:rPr>
      </w:pPr>
      <w:r>
        <w:rPr>
          <w:rFonts w:eastAsia="Microsoft YaHei"/>
          <w:sz w:val="18"/>
          <w:szCs w:val="18"/>
          <w:lang w:val="es-ES"/>
        </w:rPr>
        <w:t xml:space="preserve">- </w:t>
      </w:r>
      <w:r w:rsidR="00532D4D" w:rsidRPr="00682EF7">
        <w:rPr>
          <w:rFonts w:eastAsia="Microsoft YaHei"/>
          <w:sz w:val="18"/>
          <w:szCs w:val="18"/>
          <w:lang w:val="es-ES"/>
        </w:rPr>
        <w:t xml:space="preserve">Fotocopia del DNI, del NIE, o si no disponen de </w:t>
      </w:r>
      <w:r w:rsidR="005B0E6B" w:rsidRPr="00682EF7">
        <w:rPr>
          <w:rFonts w:eastAsia="Microsoft YaHei"/>
          <w:sz w:val="18"/>
          <w:szCs w:val="18"/>
          <w:lang w:val="es-ES"/>
        </w:rPr>
        <w:t>este</w:t>
      </w:r>
      <w:r w:rsidR="00532D4D" w:rsidRPr="00682EF7">
        <w:rPr>
          <w:rFonts w:eastAsia="Microsoft YaHei"/>
          <w:sz w:val="18"/>
          <w:szCs w:val="18"/>
          <w:lang w:val="es-ES"/>
        </w:rPr>
        <w:t xml:space="preserve"> último, fotocopia del Pasaporte o de otro documento de su país de origen que acredite su identidad, edad y nacionalidad.</w:t>
      </w:r>
    </w:p>
    <w:p w14:paraId="35CECEF6" w14:textId="21C135B7" w:rsidR="00547751" w:rsidRPr="00682EF7" w:rsidRDefault="001A067F" w:rsidP="001A067F">
      <w:pPr>
        <w:spacing w:after="120" w:line="240" w:lineRule="auto"/>
        <w:rPr>
          <w:rFonts w:eastAsia="Microsoft YaHei"/>
          <w:sz w:val="18"/>
          <w:szCs w:val="18"/>
          <w:lang w:val="es-ES"/>
        </w:rPr>
      </w:pPr>
      <w:r>
        <w:rPr>
          <w:rFonts w:eastAsia="Microsoft YaHei"/>
          <w:sz w:val="18"/>
          <w:szCs w:val="18"/>
          <w:lang w:val="es-ES"/>
        </w:rPr>
        <w:t xml:space="preserve">- </w:t>
      </w:r>
      <w:r w:rsidR="00547751" w:rsidRPr="00682EF7">
        <w:rPr>
          <w:rFonts w:eastAsia="Microsoft YaHei"/>
          <w:sz w:val="18"/>
          <w:szCs w:val="18"/>
          <w:lang w:val="es-ES"/>
        </w:rPr>
        <w:t xml:space="preserve">Documento acreditativo de la universidad en la que se ha defendido la tesis en el que conste la calificación obtenida, la fecha de lectura y el nombre de la/s persona/s que ha/n dirigido la tesis doctoral;  </w:t>
      </w:r>
    </w:p>
    <w:p w14:paraId="59E6717B" w14:textId="200F67B3" w:rsidR="00547751" w:rsidRPr="00682EF7" w:rsidRDefault="001A067F" w:rsidP="001A067F">
      <w:pPr>
        <w:spacing w:after="120" w:line="240" w:lineRule="auto"/>
        <w:rPr>
          <w:rFonts w:eastAsia="Microsoft YaHei"/>
          <w:sz w:val="18"/>
          <w:szCs w:val="18"/>
          <w:lang w:val="es-ES"/>
        </w:rPr>
      </w:pPr>
      <w:r>
        <w:rPr>
          <w:rFonts w:eastAsia="Microsoft YaHei"/>
          <w:sz w:val="18"/>
          <w:szCs w:val="18"/>
          <w:lang w:val="es-ES"/>
        </w:rPr>
        <w:t>-</w:t>
      </w:r>
      <w:r w:rsidR="00547751" w:rsidRPr="00682EF7">
        <w:rPr>
          <w:rFonts w:eastAsia="Microsoft YaHei"/>
          <w:sz w:val="18"/>
          <w:szCs w:val="18"/>
          <w:lang w:val="es-ES"/>
        </w:rPr>
        <w:t xml:space="preserve"> Copia de la tesis doctoral; </w:t>
      </w:r>
    </w:p>
    <w:p w14:paraId="2FCBC0C3" w14:textId="2929848A" w:rsidR="00532D4D" w:rsidRPr="00532D4D" w:rsidRDefault="001A067F" w:rsidP="001A067F">
      <w:pPr>
        <w:spacing w:after="120" w:line="240" w:lineRule="auto"/>
        <w:ind w:left="0" w:firstLine="0"/>
        <w:rPr>
          <w:szCs w:val="20"/>
        </w:rPr>
      </w:pPr>
      <w:r>
        <w:rPr>
          <w:rFonts w:eastAsia="Microsoft YaHei"/>
          <w:sz w:val="18"/>
          <w:szCs w:val="18"/>
          <w:lang w:val="es-ES"/>
        </w:rPr>
        <w:t xml:space="preserve">- </w:t>
      </w:r>
      <w:r w:rsidR="00547751" w:rsidRPr="00682EF7">
        <w:rPr>
          <w:rFonts w:eastAsia="Microsoft YaHei"/>
          <w:sz w:val="18"/>
          <w:szCs w:val="18"/>
          <w:lang w:val="es-ES"/>
        </w:rPr>
        <w:t xml:space="preserve">Un </w:t>
      </w:r>
      <w:r w:rsidR="005B0E6B">
        <w:rPr>
          <w:rFonts w:eastAsia="Microsoft YaHei"/>
          <w:sz w:val="18"/>
          <w:szCs w:val="18"/>
          <w:lang w:val="es-ES"/>
        </w:rPr>
        <w:t>resumen</w:t>
      </w:r>
      <w:r w:rsidR="005B0E6B" w:rsidRPr="00682EF7">
        <w:rPr>
          <w:rFonts w:eastAsia="Microsoft YaHei"/>
          <w:sz w:val="18"/>
          <w:szCs w:val="18"/>
          <w:lang w:val="es-ES"/>
        </w:rPr>
        <w:t xml:space="preserve"> </w:t>
      </w:r>
      <w:r w:rsidR="005B0E6B">
        <w:rPr>
          <w:rFonts w:eastAsia="Microsoft YaHei"/>
          <w:sz w:val="18"/>
          <w:szCs w:val="18"/>
          <w:lang w:val="es-ES"/>
        </w:rPr>
        <w:t>con un</w:t>
      </w:r>
      <w:r w:rsidR="005B0E6B" w:rsidRPr="00682EF7">
        <w:rPr>
          <w:rFonts w:eastAsia="Microsoft YaHei"/>
          <w:sz w:val="18"/>
          <w:szCs w:val="18"/>
          <w:lang w:val="es-ES"/>
        </w:rPr>
        <w:t xml:space="preserve"> </w:t>
      </w:r>
      <w:r w:rsidR="00547751" w:rsidRPr="00682EF7">
        <w:rPr>
          <w:rFonts w:eastAsia="Microsoft YaHei"/>
          <w:sz w:val="18"/>
          <w:szCs w:val="18"/>
          <w:lang w:val="es-ES"/>
        </w:rPr>
        <w:t xml:space="preserve">máximo </w:t>
      </w:r>
      <w:r w:rsidR="005B0E6B">
        <w:rPr>
          <w:rFonts w:eastAsia="Microsoft YaHei"/>
          <w:sz w:val="18"/>
          <w:szCs w:val="18"/>
          <w:lang w:val="es-ES"/>
        </w:rPr>
        <w:t xml:space="preserve">de </w:t>
      </w:r>
      <w:r w:rsidR="00547751" w:rsidRPr="00682EF7">
        <w:rPr>
          <w:rFonts w:eastAsia="Microsoft YaHei"/>
          <w:sz w:val="18"/>
          <w:szCs w:val="18"/>
          <w:lang w:val="es-ES"/>
        </w:rPr>
        <w:t xml:space="preserve">300 palabras en el que se indiquen cuáles son las aportaciones innovadoras de la tesis </w:t>
      </w:r>
      <w:r w:rsidR="008F73F8" w:rsidRPr="00682EF7">
        <w:rPr>
          <w:rFonts w:eastAsia="Microsoft YaHei"/>
          <w:sz w:val="18"/>
          <w:szCs w:val="18"/>
          <w:lang w:val="es-ES"/>
        </w:rPr>
        <w:t xml:space="preserve">y </w:t>
      </w:r>
      <w:r w:rsidR="00547751" w:rsidRPr="00682EF7">
        <w:rPr>
          <w:rFonts w:eastAsia="Microsoft YaHei"/>
          <w:sz w:val="18"/>
          <w:szCs w:val="18"/>
          <w:lang w:val="es-ES"/>
        </w:rPr>
        <w:t>una lista de referencias de las publicaciones derivadas de la tesis indicando el DOI</w:t>
      </w:r>
      <w:r w:rsidR="005B0E6B">
        <w:rPr>
          <w:rFonts w:eastAsia="Microsoft YaHei"/>
          <w:sz w:val="18"/>
          <w:szCs w:val="18"/>
          <w:lang w:val="es-ES"/>
        </w:rPr>
        <w:t>. No se considerarán</w:t>
      </w:r>
      <w:r w:rsidR="00547751" w:rsidRPr="00682EF7">
        <w:rPr>
          <w:rFonts w:eastAsia="Microsoft YaHei"/>
          <w:sz w:val="18"/>
          <w:szCs w:val="18"/>
          <w:lang w:val="es-ES"/>
        </w:rPr>
        <w:t xml:space="preserve"> aquellas que no tengan relación con la misma</w:t>
      </w:r>
      <w:r w:rsidR="00532D4D" w:rsidRPr="00682EF7">
        <w:rPr>
          <w:rFonts w:eastAsia="Microsoft YaHei"/>
          <w:sz w:val="18"/>
          <w:szCs w:val="18"/>
          <w:lang w:val="es-ES"/>
        </w:rPr>
        <w:t xml:space="preserve">. </w:t>
      </w:r>
    </w:p>
    <w:sectPr w:rsidR="00532D4D" w:rsidRPr="00532D4D" w:rsidSect="009305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695" w:bottom="1446" w:left="1701" w:header="73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4229D" w14:textId="77777777" w:rsidR="0002772F" w:rsidRDefault="0002772F">
      <w:pPr>
        <w:spacing w:after="0" w:line="240" w:lineRule="auto"/>
      </w:pPr>
      <w:r>
        <w:separator/>
      </w:r>
    </w:p>
  </w:endnote>
  <w:endnote w:type="continuationSeparator" w:id="0">
    <w:p w14:paraId="68AAB3C0" w14:textId="77777777" w:rsidR="0002772F" w:rsidRDefault="00027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80E0F" w14:textId="77777777" w:rsidR="004A33F1" w:rsidRDefault="006C0EBB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00000"/>
        <w:sz w:val="22"/>
      </w:rPr>
      <w:t>1</w:t>
    </w:r>
    <w:r>
      <w:rPr>
        <w:rFonts w:ascii="Calibri" w:eastAsia="Calibri" w:hAnsi="Calibri" w:cs="Calibri"/>
        <w:color w:val="000000"/>
        <w:sz w:val="22"/>
      </w:rPr>
      <w:fldChar w:fldCharType="end"/>
    </w:r>
    <w:r>
      <w:rPr>
        <w:rFonts w:ascii="Calibri" w:eastAsia="Calibri" w:hAnsi="Calibri" w:cs="Calibri"/>
        <w:color w:val="000000"/>
        <w:sz w:val="22"/>
      </w:rPr>
      <w:t xml:space="preserve"> </w:t>
    </w:r>
  </w:p>
  <w:p w14:paraId="082056B4" w14:textId="77777777" w:rsidR="004A33F1" w:rsidRDefault="006C0EB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color w:val="000000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9C256" w14:textId="58C3A290" w:rsidR="004A33F1" w:rsidRDefault="006C0EBB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56F5" w:rsidRPr="000D56F5">
      <w:rPr>
        <w:rFonts w:ascii="Calibri" w:eastAsia="Calibri" w:hAnsi="Calibri" w:cs="Calibri"/>
        <w:noProof/>
        <w:color w:val="000000"/>
        <w:sz w:val="22"/>
      </w:rPr>
      <w:t>4</w:t>
    </w:r>
    <w:r>
      <w:rPr>
        <w:rFonts w:ascii="Calibri" w:eastAsia="Calibri" w:hAnsi="Calibri" w:cs="Calibri"/>
        <w:color w:val="000000"/>
        <w:sz w:val="22"/>
      </w:rPr>
      <w:fldChar w:fldCharType="end"/>
    </w:r>
    <w:r>
      <w:rPr>
        <w:rFonts w:ascii="Calibri" w:eastAsia="Calibri" w:hAnsi="Calibri" w:cs="Calibri"/>
        <w:color w:val="000000"/>
        <w:sz w:val="22"/>
      </w:rPr>
      <w:t xml:space="preserve"> </w:t>
    </w:r>
  </w:p>
  <w:p w14:paraId="4AD12C97" w14:textId="77777777" w:rsidR="004A33F1" w:rsidRDefault="006C0EB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color w:val="000000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8C88B" w14:textId="77777777" w:rsidR="004A33F1" w:rsidRDefault="006C0EBB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00000"/>
        <w:sz w:val="22"/>
      </w:rPr>
      <w:t>1</w:t>
    </w:r>
    <w:r>
      <w:rPr>
        <w:rFonts w:ascii="Calibri" w:eastAsia="Calibri" w:hAnsi="Calibri" w:cs="Calibri"/>
        <w:color w:val="000000"/>
        <w:sz w:val="22"/>
      </w:rPr>
      <w:fldChar w:fldCharType="end"/>
    </w:r>
    <w:r>
      <w:rPr>
        <w:rFonts w:ascii="Calibri" w:eastAsia="Calibri" w:hAnsi="Calibri" w:cs="Calibri"/>
        <w:color w:val="000000"/>
        <w:sz w:val="22"/>
      </w:rPr>
      <w:t xml:space="preserve"> </w:t>
    </w:r>
  </w:p>
  <w:p w14:paraId="019263AD" w14:textId="77777777" w:rsidR="004A33F1" w:rsidRDefault="006C0EB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E424A" w14:textId="77777777" w:rsidR="0002772F" w:rsidRDefault="0002772F">
      <w:pPr>
        <w:spacing w:after="0" w:line="240" w:lineRule="auto"/>
      </w:pPr>
      <w:r>
        <w:separator/>
      </w:r>
    </w:p>
  </w:footnote>
  <w:footnote w:type="continuationSeparator" w:id="0">
    <w:p w14:paraId="2E742F8A" w14:textId="77777777" w:rsidR="0002772F" w:rsidRDefault="00027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5EA15" w14:textId="77777777" w:rsidR="004A33F1" w:rsidRDefault="006C0EBB">
    <w:pPr>
      <w:spacing w:after="0" w:line="259" w:lineRule="auto"/>
      <w:ind w:left="44" w:firstLine="0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0" wp14:anchorId="1BB454BB" wp14:editId="70234101">
          <wp:simplePos x="0" y="0"/>
          <wp:positionH relativeFrom="page">
            <wp:posOffset>3284220</wp:posOffset>
          </wp:positionH>
          <wp:positionV relativeFrom="page">
            <wp:posOffset>449580</wp:posOffset>
          </wp:positionV>
          <wp:extent cx="990600" cy="1255776"/>
          <wp:effectExtent l="0" t="0" r="0" b="0"/>
          <wp:wrapSquare wrapText="bothSides"/>
          <wp:docPr id="1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1255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  <w:p w14:paraId="13620165" w14:textId="77777777" w:rsidR="004A33F1" w:rsidRDefault="006C0EB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8B2BE" w14:textId="77B7CEE4" w:rsidR="004A33F1" w:rsidRDefault="005575D7" w:rsidP="006C00F1">
    <w:pPr>
      <w:spacing w:after="0" w:line="259" w:lineRule="auto"/>
      <w:ind w:left="44" w:firstLine="0"/>
      <w:jc w:val="center"/>
    </w:pPr>
    <w:r>
      <w:rPr>
        <w:noProof/>
        <w:lang w:val="es-ES" w:eastAsia="es-ES"/>
      </w:rPr>
      <w:drawing>
        <wp:inline distT="0" distB="0" distL="0" distR="0" wp14:anchorId="3ADC04A9" wp14:editId="097739A6">
          <wp:extent cx="2365472" cy="657225"/>
          <wp:effectExtent l="0" t="0" r="0" b="0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257" cy="658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0EBB">
      <w:rPr>
        <w:rFonts w:ascii="Calibri" w:eastAsia="Calibri" w:hAnsi="Calibri" w:cs="Calibri"/>
        <w:color w:val="000000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C64AB" w14:textId="77777777" w:rsidR="004A33F1" w:rsidRDefault="006C0EBB">
    <w:pPr>
      <w:spacing w:after="0" w:line="259" w:lineRule="auto"/>
      <w:ind w:left="44" w:firstLine="0"/>
      <w:jc w:val="center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0" wp14:anchorId="36B74020" wp14:editId="2F23E611">
          <wp:simplePos x="0" y="0"/>
          <wp:positionH relativeFrom="page">
            <wp:posOffset>3284220</wp:posOffset>
          </wp:positionH>
          <wp:positionV relativeFrom="page">
            <wp:posOffset>449580</wp:posOffset>
          </wp:positionV>
          <wp:extent cx="990600" cy="1255776"/>
          <wp:effectExtent l="0" t="0" r="0" b="0"/>
          <wp:wrapSquare wrapText="bothSides"/>
          <wp:docPr id="5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1255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  <w:p w14:paraId="53DEDA9F" w14:textId="77777777" w:rsidR="004A33F1" w:rsidRDefault="006C0EB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0DBF"/>
    <w:multiLevelType w:val="hybridMultilevel"/>
    <w:tmpl w:val="02A61834"/>
    <w:lvl w:ilvl="0" w:tplc="060AFA60">
      <w:start w:val="1"/>
      <w:numFmt w:val="bullet"/>
      <w:lvlText w:val="-"/>
      <w:lvlJc w:val="left"/>
      <w:pPr>
        <w:ind w:left="412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10C7D8">
      <w:start w:val="1"/>
      <w:numFmt w:val="bullet"/>
      <w:lvlText w:val="o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DEB930">
      <w:start w:val="1"/>
      <w:numFmt w:val="bullet"/>
      <w:lvlText w:val="▪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BE2CDC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B4828E">
      <w:start w:val="1"/>
      <w:numFmt w:val="bullet"/>
      <w:lvlText w:val="o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FE9330">
      <w:start w:val="1"/>
      <w:numFmt w:val="bullet"/>
      <w:lvlText w:val="▪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F0E106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023726">
      <w:start w:val="1"/>
      <w:numFmt w:val="bullet"/>
      <w:lvlText w:val="o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F48F38">
      <w:start w:val="1"/>
      <w:numFmt w:val="bullet"/>
      <w:lvlText w:val="▪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124C29"/>
    <w:multiLevelType w:val="hybridMultilevel"/>
    <w:tmpl w:val="96DE38BA"/>
    <w:lvl w:ilvl="0" w:tplc="04030013">
      <w:start w:val="1"/>
      <w:numFmt w:val="upperRoman"/>
      <w:lvlText w:val="%1."/>
      <w:lvlJc w:val="right"/>
      <w:pPr>
        <w:ind w:left="583"/>
      </w:pPr>
      <w:rPr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3CA7A0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9C45FE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A291D0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7E403A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DECA20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82698A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4E9370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6CE1B2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EE664A"/>
    <w:multiLevelType w:val="hybridMultilevel"/>
    <w:tmpl w:val="EF30C06C"/>
    <w:lvl w:ilvl="0" w:tplc="A37070D0">
      <w:start w:val="1"/>
      <w:numFmt w:val="bullet"/>
      <w:lvlText w:val="-"/>
      <w:lvlJc w:val="left"/>
      <w:pPr>
        <w:ind w:left="412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9CDDB0">
      <w:start w:val="1"/>
      <w:numFmt w:val="bullet"/>
      <w:lvlText w:val="o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70B2B4">
      <w:start w:val="1"/>
      <w:numFmt w:val="bullet"/>
      <w:lvlText w:val="▪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E04310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667F70">
      <w:start w:val="1"/>
      <w:numFmt w:val="bullet"/>
      <w:lvlText w:val="o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AA75B0">
      <w:start w:val="1"/>
      <w:numFmt w:val="bullet"/>
      <w:lvlText w:val="▪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6807CC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D2E42E">
      <w:start w:val="1"/>
      <w:numFmt w:val="bullet"/>
      <w:lvlText w:val="o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8CCB78">
      <w:start w:val="1"/>
      <w:numFmt w:val="bullet"/>
      <w:lvlText w:val="▪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28195D"/>
    <w:multiLevelType w:val="hybridMultilevel"/>
    <w:tmpl w:val="9E6C29FA"/>
    <w:lvl w:ilvl="0" w:tplc="04030013">
      <w:start w:val="1"/>
      <w:numFmt w:val="upperRoman"/>
      <w:lvlText w:val="%1."/>
      <w:lvlJc w:val="right"/>
      <w:pPr>
        <w:ind w:left="583"/>
      </w:pPr>
      <w:rPr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A2372A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E08EF8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627B4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A08E9A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E816D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205D78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049F2E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A6959A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D97436"/>
    <w:multiLevelType w:val="hybridMultilevel"/>
    <w:tmpl w:val="F9FCC0D8"/>
    <w:lvl w:ilvl="0" w:tplc="C97A0C7A">
      <w:start w:val="1"/>
      <w:numFmt w:val="bullet"/>
      <w:lvlText w:val="-"/>
      <w:lvlJc w:val="left"/>
      <w:pPr>
        <w:ind w:left="412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82C902">
      <w:start w:val="1"/>
      <w:numFmt w:val="bullet"/>
      <w:lvlText w:val="o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D82A1E">
      <w:start w:val="1"/>
      <w:numFmt w:val="bullet"/>
      <w:lvlText w:val="▪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A8BFE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1EC5A0">
      <w:start w:val="1"/>
      <w:numFmt w:val="bullet"/>
      <w:lvlText w:val="o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C4C956">
      <w:start w:val="1"/>
      <w:numFmt w:val="bullet"/>
      <w:lvlText w:val="▪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40E104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9088D6">
      <w:start w:val="1"/>
      <w:numFmt w:val="bullet"/>
      <w:lvlText w:val="o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584516">
      <w:start w:val="1"/>
      <w:numFmt w:val="bullet"/>
      <w:lvlText w:val="▪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046D1B"/>
    <w:multiLevelType w:val="hybridMultilevel"/>
    <w:tmpl w:val="C452FB8A"/>
    <w:lvl w:ilvl="0" w:tplc="891A2264">
      <w:start w:val="1"/>
      <w:numFmt w:val="bullet"/>
      <w:lvlText w:val="-"/>
      <w:lvlJc w:val="left"/>
      <w:pPr>
        <w:ind w:left="412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827628">
      <w:start w:val="1"/>
      <w:numFmt w:val="bullet"/>
      <w:lvlText w:val="o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CAA50C">
      <w:start w:val="1"/>
      <w:numFmt w:val="bullet"/>
      <w:lvlText w:val="▪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A2A0B0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D295E0">
      <w:start w:val="1"/>
      <w:numFmt w:val="bullet"/>
      <w:lvlText w:val="o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04B5DC">
      <w:start w:val="1"/>
      <w:numFmt w:val="bullet"/>
      <w:lvlText w:val="▪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8CFFE6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2C178C">
      <w:start w:val="1"/>
      <w:numFmt w:val="bullet"/>
      <w:lvlText w:val="o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64A30E">
      <w:start w:val="1"/>
      <w:numFmt w:val="bullet"/>
      <w:lvlText w:val="▪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E13DDC"/>
    <w:multiLevelType w:val="hybridMultilevel"/>
    <w:tmpl w:val="B3B6FFA4"/>
    <w:lvl w:ilvl="0" w:tplc="E57A1E34">
      <w:start w:val="1"/>
      <w:numFmt w:val="decimal"/>
      <w:lvlText w:val="(%1)"/>
      <w:lvlJc w:val="left"/>
      <w:pPr>
        <w:ind w:left="58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F8A88E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C65E8E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8AF0A0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D4F8FA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F25882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0AFA08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8EA7B0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E06D36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98717F"/>
    <w:multiLevelType w:val="hybridMultilevel"/>
    <w:tmpl w:val="A664BC6E"/>
    <w:lvl w:ilvl="0" w:tplc="0403001B">
      <w:start w:val="1"/>
      <w:numFmt w:val="lowerRoman"/>
      <w:lvlText w:val="%1."/>
      <w:lvlJc w:val="right"/>
      <w:pPr>
        <w:ind w:left="412"/>
      </w:pPr>
      <w:rPr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AD37BEE"/>
    <w:multiLevelType w:val="hybridMultilevel"/>
    <w:tmpl w:val="5CE401FE"/>
    <w:lvl w:ilvl="0" w:tplc="0403001B">
      <w:start w:val="1"/>
      <w:numFmt w:val="lowerRoman"/>
      <w:lvlText w:val="%1."/>
      <w:lvlJc w:val="right"/>
      <w:pPr>
        <w:ind w:left="412"/>
      </w:pPr>
      <w:rPr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260762"/>
    <w:multiLevelType w:val="hybridMultilevel"/>
    <w:tmpl w:val="E22429E2"/>
    <w:lvl w:ilvl="0" w:tplc="0A920076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989244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3E09AC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B6BCCA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223226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3A748A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A4FBE0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EE2C40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9C3738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5627449"/>
    <w:multiLevelType w:val="hybridMultilevel"/>
    <w:tmpl w:val="E3D8978A"/>
    <w:lvl w:ilvl="0" w:tplc="1BE8F720">
      <w:start w:val="5"/>
      <w:numFmt w:val="decimal"/>
      <w:lvlText w:val="(%1)"/>
      <w:lvlJc w:val="left"/>
      <w:pPr>
        <w:ind w:left="29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8E10CE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389A48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9E9060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782C92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9CF13A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2EE40C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8A310A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AC86D8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5FC1F74"/>
    <w:multiLevelType w:val="hybridMultilevel"/>
    <w:tmpl w:val="DE32A96E"/>
    <w:lvl w:ilvl="0" w:tplc="9048C366">
      <w:start w:val="1"/>
      <w:numFmt w:val="bullet"/>
      <w:lvlText w:val="-"/>
      <w:lvlJc w:val="left"/>
      <w:pPr>
        <w:ind w:left="412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A45EC8">
      <w:start w:val="1"/>
      <w:numFmt w:val="bullet"/>
      <w:lvlText w:val="o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DE1D64">
      <w:start w:val="1"/>
      <w:numFmt w:val="bullet"/>
      <w:lvlText w:val="▪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C446C4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90E31E">
      <w:start w:val="1"/>
      <w:numFmt w:val="bullet"/>
      <w:lvlText w:val="o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F01AF6">
      <w:start w:val="1"/>
      <w:numFmt w:val="bullet"/>
      <w:lvlText w:val="▪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68A9D4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D0B662">
      <w:start w:val="1"/>
      <w:numFmt w:val="bullet"/>
      <w:lvlText w:val="o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169802">
      <w:start w:val="1"/>
      <w:numFmt w:val="bullet"/>
      <w:lvlText w:val="▪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10"/>
  </w:num>
  <w:num w:numId="6">
    <w:abstractNumId w:val="4"/>
  </w:num>
  <w:num w:numId="7">
    <w:abstractNumId w:val="9"/>
  </w:num>
  <w:num w:numId="8">
    <w:abstractNumId w:val="5"/>
  </w:num>
  <w:num w:numId="9">
    <w:abstractNumId w:val="11"/>
  </w:num>
  <w:num w:numId="10">
    <w:abstractNumId w:val="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3F1"/>
    <w:rsid w:val="0002772F"/>
    <w:rsid w:val="00072C5A"/>
    <w:rsid w:val="000C17E5"/>
    <w:rsid w:val="000D56F5"/>
    <w:rsid w:val="00107FE4"/>
    <w:rsid w:val="001A067F"/>
    <w:rsid w:val="002004E9"/>
    <w:rsid w:val="002566E8"/>
    <w:rsid w:val="00295D8F"/>
    <w:rsid w:val="00361FB3"/>
    <w:rsid w:val="00364B17"/>
    <w:rsid w:val="00367253"/>
    <w:rsid w:val="003D09AF"/>
    <w:rsid w:val="004133F9"/>
    <w:rsid w:val="0045108F"/>
    <w:rsid w:val="00492A6A"/>
    <w:rsid w:val="004A33F1"/>
    <w:rsid w:val="004D62C4"/>
    <w:rsid w:val="004F451C"/>
    <w:rsid w:val="00532D4D"/>
    <w:rsid w:val="00533458"/>
    <w:rsid w:val="00547751"/>
    <w:rsid w:val="005575D7"/>
    <w:rsid w:val="005B0E6B"/>
    <w:rsid w:val="005E3E15"/>
    <w:rsid w:val="00682EF7"/>
    <w:rsid w:val="006C00F1"/>
    <w:rsid w:val="006C0EBB"/>
    <w:rsid w:val="00706410"/>
    <w:rsid w:val="00725BC9"/>
    <w:rsid w:val="007738B4"/>
    <w:rsid w:val="00813B30"/>
    <w:rsid w:val="00877C24"/>
    <w:rsid w:val="008A2BE4"/>
    <w:rsid w:val="008F73F8"/>
    <w:rsid w:val="009305DB"/>
    <w:rsid w:val="00962722"/>
    <w:rsid w:val="00B16C68"/>
    <w:rsid w:val="00BC086A"/>
    <w:rsid w:val="00C972AA"/>
    <w:rsid w:val="00D4339B"/>
    <w:rsid w:val="00D91DCD"/>
    <w:rsid w:val="00DC126A"/>
    <w:rsid w:val="00DE641E"/>
    <w:rsid w:val="00E112BB"/>
    <w:rsid w:val="00FF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8E16F"/>
  <w15:docId w15:val="{DDB2C5B4-88DD-496D-9EFA-C914630C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" w:line="292" w:lineRule="auto"/>
      <w:ind w:left="10" w:hanging="10"/>
      <w:jc w:val="both"/>
    </w:pPr>
    <w:rPr>
      <w:rFonts w:ascii="Arial" w:eastAsia="Arial" w:hAnsi="Arial" w:cs="Arial"/>
      <w:color w:val="404040"/>
      <w:sz w:val="2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2" w:line="251" w:lineRule="auto"/>
      <w:ind w:left="10" w:hanging="10"/>
      <w:outlineLvl w:val="0"/>
    </w:pPr>
    <w:rPr>
      <w:rFonts w:ascii="Arial" w:eastAsia="Arial" w:hAnsi="Arial" w:cs="Arial"/>
      <w:b/>
      <w:color w:val="404040"/>
      <w:sz w:val="36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5"/>
      <w:ind w:left="10" w:hanging="10"/>
      <w:outlineLvl w:val="1"/>
    </w:pPr>
    <w:rPr>
      <w:rFonts w:ascii="Arial" w:eastAsia="Arial" w:hAnsi="Arial" w:cs="Arial"/>
      <w:b/>
      <w:color w:val="404040"/>
      <w:sz w:val="20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35"/>
      <w:ind w:left="10" w:hanging="10"/>
      <w:outlineLvl w:val="2"/>
    </w:pPr>
    <w:rPr>
      <w:rFonts w:ascii="Arial" w:eastAsia="Arial" w:hAnsi="Arial" w:cs="Arial"/>
      <w:b/>
      <w:color w:val="40404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404040"/>
      <w:sz w:val="36"/>
    </w:rPr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404040"/>
      <w:sz w:val="20"/>
    </w:rPr>
  </w:style>
  <w:style w:type="character" w:customStyle="1" w:styleId="Ttulo3Car">
    <w:name w:val="Título 3 Car"/>
    <w:link w:val="Ttulo3"/>
    <w:rPr>
      <w:rFonts w:ascii="Arial" w:eastAsia="Arial" w:hAnsi="Arial" w:cs="Arial"/>
      <w:b/>
      <w:color w:val="404040"/>
      <w:sz w:val="20"/>
    </w:rPr>
  </w:style>
  <w:style w:type="table" w:styleId="Tablaconcuadrcula">
    <w:name w:val="Table Grid"/>
    <w:basedOn w:val="Tablanormal"/>
    <w:uiPriority w:val="59"/>
    <w:rsid w:val="00532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FF2110"/>
    <w:pPr>
      <w:spacing w:after="0" w:line="240" w:lineRule="auto"/>
    </w:pPr>
    <w:rPr>
      <w:rFonts w:ascii="Arial" w:eastAsia="Arial" w:hAnsi="Arial" w:cs="Arial"/>
      <w:color w:val="404040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5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5BC9"/>
    <w:rPr>
      <w:rFonts w:ascii="Segoe UI" w:eastAsia="Arial" w:hAnsi="Segoe UI" w:cs="Segoe UI"/>
      <w:color w:val="404040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13B3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13B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5720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Mataix-Solera</dc:creator>
  <cp:keywords/>
  <cp:lastModifiedBy>Pilar Bernal</cp:lastModifiedBy>
  <cp:revision>2</cp:revision>
  <dcterms:created xsi:type="dcterms:W3CDTF">2024-02-29T07:52:00Z</dcterms:created>
  <dcterms:modified xsi:type="dcterms:W3CDTF">2024-02-29T07:52:00Z</dcterms:modified>
</cp:coreProperties>
</file>